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0643" w14:textId="77777777" w:rsidR="00403D1D" w:rsidRPr="006A1F2C" w:rsidRDefault="009D5A6A" w:rsidP="00150BEF">
      <w:pPr>
        <w:pStyle w:val="BodyText"/>
        <w:ind w:right="0"/>
        <w:rPr>
          <w:rFonts w:ascii="Calibri" w:hAnsi="Calibri" w:cs="Calibri"/>
          <w:b w:val="0"/>
          <w:sz w:val="24"/>
          <w:szCs w:val="24"/>
        </w:rPr>
      </w:pPr>
      <w:r w:rsidRPr="006A1F2C">
        <w:rPr>
          <w:rFonts w:ascii="Calibri" w:hAnsi="Calibri" w:cs="Calibri"/>
          <w:b w:val="0"/>
          <w:sz w:val="24"/>
          <w:szCs w:val="24"/>
        </w:rPr>
        <w:t xml:space="preserve">  </w:t>
      </w:r>
      <w:r w:rsidR="00403D1D" w:rsidRPr="006A1F2C">
        <w:rPr>
          <w:rFonts w:ascii="Calibri" w:hAnsi="Calibri" w:cs="Calibri"/>
          <w:b w:val="0"/>
          <w:sz w:val="24"/>
          <w:szCs w:val="24"/>
        </w:rPr>
        <w:t xml:space="preserve">Neurobiology of Developmental Brain </w:t>
      </w:r>
      <w:r w:rsidR="007E0693" w:rsidRPr="006A1F2C">
        <w:rPr>
          <w:rFonts w:ascii="Calibri" w:hAnsi="Calibri" w:cs="Calibri"/>
          <w:b w:val="0"/>
          <w:sz w:val="24"/>
          <w:szCs w:val="24"/>
        </w:rPr>
        <w:t>Disorders</w:t>
      </w:r>
    </w:p>
    <w:p w14:paraId="62460CC8" w14:textId="77777777" w:rsidR="00403D1D" w:rsidRPr="006A1F2C" w:rsidRDefault="007E0693" w:rsidP="00403D1D">
      <w:pPr>
        <w:jc w:val="center"/>
        <w:rPr>
          <w:rFonts w:ascii="Calibri" w:hAnsi="Calibri" w:cs="Calibri"/>
        </w:rPr>
      </w:pPr>
      <w:r w:rsidRPr="006A1F2C">
        <w:rPr>
          <w:rFonts w:ascii="Calibri" w:hAnsi="Calibri" w:cs="Calibri"/>
        </w:rPr>
        <w:t>Department of Human Genetics, HG 480/580</w:t>
      </w:r>
    </w:p>
    <w:p w14:paraId="346549B2" w14:textId="77777777" w:rsidR="00403D1D" w:rsidRPr="006A1F2C" w:rsidRDefault="00403D1D" w:rsidP="00403D1D">
      <w:pPr>
        <w:jc w:val="center"/>
        <w:rPr>
          <w:rFonts w:ascii="Calibri" w:hAnsi="Calibri" w:cs="Calibri"/>
        </w:rPr>
      </w:pPr>
    </w:p>
    <w:p w14:paraId="2CC900DD" w14:textId="17410BCC" w:rsidR="00403D1D" w:rsidRPr="006A1F2C" w:rsidRDefault="007E0693" w:rsidP="00403D1D">
      <w:pPr>
        <w:rPr>
          <w:rFonts w:ascii="Calibri" w:hAnsi="Calibri" w:cs="Calibri"/>
        </w:rPr>
      </w:pPr>
      <w:r w:rsidRPr="006A1F2C">
        <w:rPr>
          <w:rFonts w:ascii="Calibri" w:hAnsi="Calibri" w:cs="Calibri"/>
        </w:rPr>
        <w:t xml:space="preserve">Meeting Time and Location:  Winter Semester, Tu/Th, </w:t>
      </w:r>
      <w:r w:rsidR="00417D88" w:rsidRPr="006A1F2C">
        <w:rPr>
          <w:rFonts w:ascii="Calibri" w:hAnsi="Calibri" w:cs="Calibri"/>
        </w:rPr>
        <w:t>1-2:3</w:t>
      </w:r>
      <w:r w:rsidRPr="006A1F2C">
        <w:rPr>
          <w:rFonts w:ascii="Calibri" w:hAnsi="Calibri" w:cs="Calibri"/>
        </w:rPr>
        <w:t xml:space="preserve">0 </w:t>
      </w:r>
      <w:r w:rsidR="007115B1">
        <w:rPr>
          <w:rFonts w:ascii="Calibri" w:hAnsi="Calibri" w:cs="Calibri"/>
        </w:rPr>
        <w:t>via ZOOM</w:t>
      </w:r>
    </w:p>
    <w:p w14:paraId="3632F7E6" w14:textId="77777777" w:rsidR="00403D1D" w:rsidRPr="006A1F2C" w:rsidRDefault="00403D1D" w:rsidP="00403D1D">
      <w:pPr>
        <w:rPr>
          <w:rFonts w:ascii="Calibri" w:hAnsi="Calibri" w:cs="Calibri"/>
        </w:rPr>
      </w:pPr>
    </w:p>
    <w:p w14:paraId="5C5D15AF" w14:textId="77777777" w:rsidR="00403D1D" w:rsidRPr="006A1F2C" w:rsidRDefault="007E0693" w:rsidP="00403D1D">
      <w:pPr>
        <w:rPr>
          <w:rFonts w:ascii="Calibri" w:hAnsi="Calibri" w:cs="Calibri"/>
        </w:rPr>
      </w:pPr>
      <w:r w:rsidRPr="006A1F2C">
        <w:rPr>
          <w:rFonts w:ascii="Calibri" w:hAnsi="Calibri" w:cs="Calibri"/>
        </w:rPr>
        <w:t>Course Director: Stephanie Bielas - sbielas@umich.edu/(734) 647-8890</w:t>
      </w:r>
    </w:p>
    <w:p w14:paraId="7A15C053" w14:textId="77777777" w:rsidR="00403D1D" w:rsidRPr="006A1F2C" w:rsidRDefault="00403D1D" w:rsidP="00403D1D">
      <w:pPr>
        <w:jc w:val="center"/>
        <w:rPr>
          <w:rFonts w:ascii="Calibri" w:hAnsi="Calibri" w:cs="Calibri"/>
        </w:rPr>
      </w:pPr>
    </w:p>
    <w:p w14:paraId="2F80239E" w14:textId="3DD929FD" w:rsidR="00403D1D" w:rsidRDefault="007E0693" w:rsidP="00403D1D">
      <w:pPr>
        <w:autoSpaceDE w:val="0"/>
        <w:autoSpaceDN w:val="0"/>
        <w:adjustRightInd w:val="0"/>
        <w:rPr>
          <w:rFonts w:ascii="Calibri" w:hAnsi="Calibri" w:cs="Calibri"/>
        </w:rPr>
      </w:pPr>
      <w:r w:rsidRPr="006A1F2C">
        <w:rPr>
          <w:rFonts w:ascii="Calibri" w:hAnsi="Calibri" w:cs="Calibri"/>
        </w:rPr>
        <w:t>Participating Faculty: Shigeki Iwase - siwase@umich.edu</w:t>
      </w:r>
      <w:proofErr w:type="gramStart"/>
      <w:r w:rsidRPr="006A1F2C">
        <w:rPr>
          <w:rFonts w:ascii="Calibri" w:hAnsi="Calibri" w:cs="Calibri"/>
        </w:rPr>
        <w:t>/(</w:t>
      </w:r>
      <w:proofErr w:type="gramEnd"/>
      <w:r w:rsidRPr="006A1F2C">
        <w:rPr>
          <w:rFonts w:ascii="Calibri" w:hAnsi="Calibri" w:cs="Calibri"/>
        </w:rPr>
        <w:t>734) 647-8832 and Kenneth Kwan – kykwan@umich.edu/(734) 615-2444</w:t>
      </w:r>
    </w:p>
    <w:p w14:paraId="61E33ACA" w14:textId="77777777" w:rsidR="00403D1D" w:rsidRPr="006A1F2C" w:rsidRDefault="00403D1D" w:rsidP="00403D1D">
      <w:pPr>
        <w:jc w:val="center"/>
        <w:rPr>
          <w:rFonts w:ascii="Calibri" w:hAnsi="Calibri" w:cs="Calibri"/>
        </w:rPr>
      </w:pPr>
    </w:p>
    <w:p w14:paraId="655341C7" w14:textId="77777777" w:rsidR="00403D1D" w:rsidRPr="006A1F2C" w:rsidRDefault="00403D1D" w:rsidP="00403D1D">
      <w:pPr>
        <w:rPr>
          <w:rFonts w:ascii="Calibri" w:hAnsi="Calibri" w:cs="Calibri"/>
        </w:rPr>
      </w:pPr>
      <w:r w:rsidRPr="006A1F2C">
        <w:rPr>
          <w:rFonts w:ascii="Calibri" w:hAnsi="Calibri" w:cs="Calibri"/>
        </w:rPr>
        <w:t>Course Description:</w:t>
      </w:r>
    </w:p>
    <w:p w14:paraId="460F6CCC" w14:textId="77777777" w:rsidR="00403D1D" w:rsidRPr="006A1F2C" w:rsidRDefault="00403D1D" w:rsidP="00403D1D">
      <w:pPr>
        <w:rPr>
          <w:rFonts w:ascii="Calibri" w:hAnsi="Calibri" w:cs="Calibri"/>
        </w:rPr>
      </w:pPr>
      <w:r w:rsidRPr="006A1F2C">
        <w:rPr>
          <w:rFonts w:ascii="Calibri" w:hAnsi="Calibri" w:cs="Calibri"/>
        </w:rPr>
        <w:t xml:space="preserve">This seminar and discussion course is focused on cellular and molecular aspects of mammalian developmental neurobiology. Genetic and epigenetic principles underlying the emergence and maintenance of the mammalian nervous system will be explored in the context of human disorders that lead to structural brain abnormalities, intellectual disability and autism. The intent of this course is to present current topics in developmental neuroscience in the context of human genetics and mammalian models of brain development. </w:t>
      </w:r>
    </w:p>
    <w:p w14:paraId="58CDB177" w14:textId="77777777" w:rsidR="00403D1D" w:rsidRPr="006A1F2C" w:rsidRDefault="00403D1D" w:rsidP="00403D1D">
      <w:pPr>
        <w:pStyle w:val="BodyText2"/>
        <w:ind w:right="0"/>
        <w:rPr>
          <w:rFonts w:ascii="Calibri" w:hAnsi="Calibri" w:cs="Calibri"/>
          <w:szCs w:val="24"/>
        </w:rPr>
      </w:pPr>
    </w:p>
    <w:p w14:paraId="661DF686" w14:textId="77777777" w:rsidR="00403D1D" w:rsidRPr="006A1F2C" w:rsidRDefault="00403D1D" w:rsidP="00403D1D">
      <w:pPr>
        <w:pStyle w:val="BodyText2"/>
        <w:ind w:right="0"/>
        <w:rPr>
          <w:rFonts w:ascii="Calibri" w:hAnsi="Calibri" w:cs="Calibri"/>
          <w:szCs w:val="24"/>
        </w:rPr>
      </w:pPr>
      <w:r w:rsidRPr="006A1F2C">
        <w:rPr>
          <w:rFonts w:ascii="Calibri" w:hAnsi="Calibri" w:cs="Calibri"/>
          <w:szCs w:val="24"/>
        </w:rPr>
        <w:t>Undergraduate Prerequisites:</w:t>
      </w:r>
    </w:p>
    <w:p w14:paraId="268759C8" w14:textId="77777777" w:rsidR="00403D1D" w:rsidRPr="006A1F2C" w:rsidRDefault="00403D1D" w:rsidP="00403D1D">
      <w:pPr>
        <w:pStyle w:val="BodyText2"/>
        <w:ind w:right="0"/>
        <w:rPr>
          <w:rFonts w:ascii="Calibri" w:eastAsiaTheme="minorEastAsia" w:hAnsi="Calibri" w:cs="Calibri"/>
          <w:szCs w:val="24"/>
        </w:rPr>
      </w:pPr>
      <w:r w:rsidRPr="006A1F2C">
        <w:rPr>
          <w:rFonts w:ascii="Calibri" w:eastAsiaTheme="minorEastAsia" w:hAnsi="Calibri" w:cs="Calibri"/>
          <w:szCs w:val="24"/>
        </w:rPr>
        <w:t>BIO225 and BIO305</w:t>
      </w:r>
    </w:p>
    <w:p w14:paraId="318C2519" w14:textId="77777777" w:rsidR="00403D1D" w:rsidRPr="006A1F2C" w:rsidRDefault="00403D1D" w:rsidP="00403D1D">
      <w:pPr>
        <w:pStyle w:val="BodyText2"/>
        <w:ind w:right="0"/>
        <w:rPr>
          <w:rFonts w:ascii="Calibri" w:hAnsi="Calibri" w:cs="Calibri"/>
          <w:szCs w:val="24"/>
        </w:rPr>
      </w:pPr>
    </w:p>
    <w:p w14:paraId="3AE9BA93" w14:textId="77777777" w:rsidR="00403D1D" w:rsidRPr="006A1F2C" w:rsidRDefault="00403D1D" w:rsidP="00403D1D">
      <w:pPr>
        <w:rPr>
          <w:rFonts w:ascii="Calibri" w:hAnsi="Calibri" w:cs="Calibri"/>
        </w:rPr>
      </w:pPr>
      <w:r w:rsidRPr="006A1F2C">
        <w:rPr>
          <w:rFonts w:ascii="Calibri" w:hAnsi="Calibri" w:cs="Calibri"/>
        </w:rPr>
        <w:t xml:space="preserve">Online office hours: </w:t>
      </w:r>
    </w:p>
    <w:p w14:paraId="33A76C93" w14:textId="77777777" w:rsidR="00403D1D" w:rsidRPr="006A1F2C" w:rsidRDefault="00403D1D" w:rsidP="00403D1D">
      <w:pPr>
        <w:rPr>
          <w:rFonts w:ascii="Calibri" w:hAnsi="Calibri" w:cs="Calibri"/>
        </w:rPr>
      </w:pPr>
      <w:r w:rsidRPr="006A1F2C">
        <w:rPr>
          <w:rFonts w:ascii="Calibri" w:hAnsi="Calibri" w:cs="Calibri"/>
        </w:rPr>
        <w:t>Any organizational/administrative or course content questions can be raised during online office hours. I will be available in the Canvas Chat Room Monday and Wednesday afternoons from 3-5 PM.</w:t>
      </w:r>
    </w:p>
    <w:p w14:paraId="38FD0EB5" w14:textId="77777777" w:rsidR="00403D1D" w:rsidRPr="006A1F2C" w:rsidRDefault="00403D1D" w:rsidP="00403D1D">
      <w:pPr>
        <w:rPr>
          <w:rFonts w:ascii="Calibri" w:hAnsi="Calibri" w:cs="Calibri"/>
        </w:rPr>
      </w:pPr>
    </w:p>
    <w:p w14:paraId="5F29FE48" w14:textId="77777777" w:rsidR="00403D1D" w:rsidRPr="006A1F2C" w:rsidRDefault="00403D1D" w:rsidP="00403D1D">
      <w:pPr>
        <w:rPr>
          <w:rFonts w:ascii="Calibri" w:hAnsi="Calibri" w:cs="Calibri"/>
        </w:rPr>
      </w:pPr>
      <w:r w:rsidRPr="006A1F2C">
        <w:rPr>
          <w:rFonts w:ascii="Calibri" w:hAnsi="Calibri" w:cs="Calibri"/>
        </w:rPr>
        <w:t xml:space="preserve">Grading: </w:t>
      </w:r>
    </w:p>
    <w:p w14:paraId="690D09C3" w14:textId="77777777" w:rsidR="00403D1D" w:rsidRPr="006A1F2C" w:rsidRDefault="00403D1D" w:rsidP="00403D1D">
      <w:pPr>
        <w:rPr>
          <w:rFonts w:ascii="Calibri" w:hAnsi="Calibri" w:cs="Calibri"/>
        </w:rPr>
      </w:pPr>
      <w:r w:rsidRPr="006A1F2C">
        <w:rPr>
          <w:rFonts w:ascii="Calibri" w:hAnsi="Calibri" w:cs="Calibri"/>
        </w:rPr>
        <w:t>Your grade will be based on a possible total of 500 points.</w:t>
      </w:r>
    </w:p>
    <w:p w14:paraId="343C767A" w14:textId="77777777" w:rsidR="00A0464E" w:rsidRPr="006A1F2C" w:rsidRDefault="00A0464E">
      <w:pPr>
        <w:rPr>
          <w:rFonts w:ascii="Calibri" w:hAnsi="Calibri" w:cs="Calibri"/>
        </w:rPr>
      </w:pPr>
    </w:p>
    <w:p w14:paraId="0E99EABC" w14:textId="5C934C4F" w:rsidR="003125BC" w:rsidRPr="006A1F2C" w:rsidRDefault="008061C3" w:rsidP="003125BC">
      <w:pPr>
        <w:rPr>
          <w:rFonts w:ascii="Calibri" w:hAnsi="Calibri" w:cs="Calibri"/>
        </w:rPr>
      </w:pPr>
      <w:r w:rsidRPr="006A1F2C">
        <w:rPr>
          <w:rFonts w:ascii="Calibri" w:hAnsi="Calibri" w:cs="Calibri"/>
          <w:u w:val="single"/>
        </w:rPr>
        <w:t>In-Class Quizzes (</w:t>
      </w:r>
      <w:r w:rsidR="0001469F" w:rsidRPr="006A1F2C">
        <w:rPr>
          <w:rFonts w:ascii="Calibri" w:hAnsi="Calibri" w:cs="Calibri"/>
          <w:u w:val="single"/>
        </w:rPr>
        <w:t>200</w:t>
      </w:r>
      <w:r w:rsidRPr="006A1F2C">
        <w:rPr>
          <w:rFonts w:ascii="Calibri" w:hAnsi="Calibri" w:cs="Calibri"/>
          <w:u w:val="single"/>
        </w:rPr>
        <w:t xml:space="preserve"> points):</w:t>
      </w:r>
      <w:r w:rsidRPr="006A1F2C">
        <w:rPr>
          <w:rFonts w:ascii="Calibri" w:hAnsi="Calibri" w:cs="Calibri"/>
        </w:rPr>
        <w:t xml:space="preserve">  </w:t>
      </w:r>
      <w:r w:rsidR="003125BC" w:rsidRPr="006A1F2C">
        <w:rPr>
          <w:rFonts w:ascii="Calibri" w:hAnsi="Calibri" w:cs="Calibri"/>
        </w:rPr>
        <w:t>40% of your grade will be based on performance on quizzes, which will occur first thing prior to presentations. These quizzes will assess your in-depth understanding of material from the previous days’ lectures, and the reading(s) assigned for that week</w:t>
      </w:r>
      <w:r w:rsidR="0096457F">
        <w:rPr>
          <w:rFonts w:ascii="Calibri" w:hAnsi="Calibri" w:cs="Calibri"/>
        </w:rPr>
        <w:t>’</w:t>
      </w:r>
      <w:r w:rsidR="003125BC" w:rsidRPr="006A1F2C">
        <w:rPr>
          <w:rFonts w:ascii="Calibri" w:hAnsi="Calibri" w:cs="Calibri"/>
        </w:rPr>
        <w:t>s discussion. Quizzes will be open-book (paper) - i.e., you will be able to refer to the previous day’s lecture notes and the assigned paper in framing your response to quiz questions. Y</w:t>
      </w:r>
      <w:r w:rsidR="00FA3B42" w:rsidRPr="006A1F2C">
        <w:rPr>
          <w:rFonts w:ascii="Calibri" w:hAnsi="Calibri" w:cs="Calibri"/>
        </w:rPr>
        <w:t>our 12 highest quiz scores of 15</w:t>
      </w:r>
      <w:r w:rsidR="003125BC" w:rsidRPr="006A1F2C">
        <w:rPr>
          <w:rFonts w:ascii="Calibri" w:hAnsi="Calibri" w:cs="Calibri"/>
        </w:rPr>
        <w:t xml:space="preserve"> quizzes total will count toward the final total of 200 points. If you miss a quiz for any reason (medical, family, personal), there will be no make-up assignment; that quiz grade will be one of </w:t>
      </w:r>
      <w:r w:rsidR="00DC5945">
        <w:rPr>
          <w:rFonts w:ascii="Calibri" w:hAnsi="Calibri" w:cs="Calibri"/>
        </w:rPr>
        <w:t>three</w:t>
      </w:r>
      <w:r w:rsidR="00DC5945" w:rsidRPr="006A1F2C">
        <w:rPr>
          <w:rFonts w:ascii="Calibri" w:hAnsi="Calibri" w:cs="Calibri"/>
        </w:rPr>
        <w:t xml:space="preserve"> </w:t>
      </w:r>
      <w:r w:rsidR="003125BC" w:rsidRPr="006A1F2C">
        <w:rPr>
          <w:rFonts w:ascii="Calibri" w:hAnsi="Calibri" w:cs="Calibri"/>
        </w:rPr>
        <w:t>dropped from your total.</w:t>
      </w:r>
    </w:p>
    <w:p w14:paraId="41CEDB8E" w14:textId="77777777" w:rsidR="00150BEF" w:rsidRPr="006A1F2C" w:rsidRDefault="00150BEF" w:rsidP="003125BC">
      <w:pPr>
        <w:rPr>
          <w:rFonts w:ascii="Calibri" w:hAnsi="Calibri" w:cs="Calibri"/>
        </w:rPr>
      </w:pPr>
    </w:p>
    <w:p w14:paraId="37C9A556" w14:textId="19E34DE4" w:rsidR="008061C3" w:rsidRDefault="003125BC" w:rsidP="003125BC">
      <w:pPr>
        <w:rPr>
          <w:rFonts w:ascii="Calibri" w:hAnsi="Calibri" w:cs="Calibri"/>
        </w:rPr>
      </w:pPr>
      <w:r w:rsidRPr="006A1F2C">
        <w:rPr>
          <w:rFonts w:ascii="Calibri" w:hAnsi="Calibri" w:cs="Calibri"/>
        </w:rPr>
        <w:t>* 15 minutes of class time will be allotted for you to complete the quiz.</w:t>
      </w:r>
    </w:p>
    <w:p w14:paraId="71A06F63" w14:textId="77777777" w:rsidR="00A925EF" w:rsidRPr="006A1F2C" w:rsidRDefault="00A925EF" w:rsidP="003125BC">
      <w:pPr>
        <w:rPr>
          <w:rFonts w:ascii="Calibri" w:hAnsi="Calibri" w:cs="Calibri"/>
        </w:rPr>
      </w:pPr>
    </w:p>
    <w:p w14:paraId="4DD8AA69" w14:textId="4EE21AB7" w:rsidR="003125BC" w:rsidRPr="006A1F2C" w:rsidRDefault="008061C3" w:rsidP="003125BC">
      <w:pPr>
        <w:rPr>
          <w:rFonts w:ascii="Calibri" w:hAnsi="Calibri" w:cs="Calibri"/>
        </w:rPr>
      </w:pPr>
      <w:r w:rsidRPr="006A1F2C">
        <w:rPr>
          <w:rFonts w:ascii="Calibri" w:hAnsi="Calibri" w:cs="Calibri"/>
          <w:u w:val="single"/>
        </w:rPr>
        <w:t>Participation (100 points):</w:t>
      </w:r>
      <w:r w:rsidRPr="006A1F2C">
        <w:rPr>
          <w:rFonts w:ascii="Calibri" w:hAnsi="Calibri" w:cs="Calibri"/>
        </w:rPr>
        <w:t xml:space="preserve"> </w:t>
      </w:r>
      <w:r w:rsidR="003125BC" w:rsidRPr="006A1F2C">
        <w:rPr>
          <w:rFonts w:ascii="Calibri" w:hAnsi="Calibri" w:cs="Calibri"/>
        </w:rPr>
        <w:t>20% of your grade will be based on your contribution to in-class discussion of assigned readings</w:t>
      </w:r>
      <w:r w:rsidR="00A925EF">
        <w:rPr>
          <w:rFonts w:ascii="Calibri" w:hAnsi="Calibri" w:cs="Calibri"/>
        </w:rPr>
        <w:t xml:space="preserve"> and in-class responses to questions posted on Canvas during lectures</w:t>
      </w:r>
      <w:r w:rsidR="003125BC" w:rsidRPr="006A1F2C">
        <w:rPr>
          <w:rFonts w:ascii="Calibri" w:hAnsi="Calibri" w:cs="Calibri"/>
        </w:rPr>
        <w:t xml:space="preserve">. Preparing for discussion will improve your grades on in-class quizzes, and active participation will make subsequent discussion more interesting and productive. You should come to discussion sections ready to discuss how experiments in the papers were carried out, how the </w:t>
      </w:r>
      <w:r w:rsidR="003125BC" w:rsidRPr="006A1F2C">
        <w:rPr>
          <w:rFonts w:ascii="Calibri" w:hAnsi="Calibri" w:cs="Calibri"/>
        </w:rPr>
        <w:lastRenderedPageBreak/>
        <w:t xml:space="preserve">authors interpreted their data, and how their findings fit with prior hypotheses. You will be expected to raise technical and conceptual questions about the authors’ research strategy, and to propose alternative strategies, critical next experiments, or alternate interpretations of data. </w:t>
      </w:r>
      <w:r w:rsidR="00A925EF">
        <w:rPr>
          <w:rFonts w:ascii="Calibri" w:hAnsi="Calibri" w:cs="Calibri"/>
        </w:rPr>
        <w:t>During lectures, questions will be posted on Canvas. Your responses to these questions will count towards your participation grade.</w:t>
      </w:r>
    </w:p>
    <w:p w14:paraId="0C0E53A4" w14:textId="77777777" w:rsidR="00A0464E" w:rsidRPr="006A1F2C" w:rsidRDefault="00A0464E">
      <w:pPr>
        <w:rPr>
          <w:rFonts w:ascii="Calibri" w:hAnsi="Calibri" w:cs="Calibri"/>
        </w:rPr>
      </w:pPr>
    </w:p>
    <w:p w14:paraId="1CAB77B9" w14:textId="67FBDD14" w:rsidR="003125BC" w:rsidRPr="006A1F2C" w:rsidRDefault="003125BC" w:rsidP="003125BC">
      <w:pPr>
        <w:rPr>
          <w:rFonts w:ascii="Calibri" w:hAnsi="Calibri" w:cs="Calibri"/>
        </w:rPr>
      </w:pPr>
      <w:r w:rsidRPr="006A1F2C">
        <w:rPr>
          <w:rFonts w:ascii="Calibri" w:hAnsi="Calibri" w:cs="Calibri"/>
          <w:u w:val="single"/>
        </w:rPr>
        <w:t>Presentations/Student-le</w:t>
      </w:r>
      <w:r w:rsidR="00A0464E" w:rsidRPr="006A1F2C">
        <w:rPr>
          <w:rFonts w:ascii="Calibri" w:hAnsi="Calibri" w:cs="Calibri"/>
          <w:u w:val="single"/>
        </w:rPr>
        <w:t>d discussions (200 points):</w:t>
      </w:r>
      <w:r w:rsidR="00A0464E" w:rsidRPr="006A1F2C">
        <w:rPr>
          <w:rFonts w:ascii="Calibri" w:hAnsi="Calibri" w:cs="Calibri"/>
        </w:rPr>
        <w:t xml:space="preserve"> </w:t>
      </w:r>
      <w:r w:rsidRPr="006A1F2C">
        <w:rPr>
          <w:rFonts w:ascii="Calibri" w:hAnsi="Calibri" w:cs="Calibri"/>
        </w:rPr>
        <w:t xml:space="preserve">40% of your grade will be based on </w:t>
      </w:r>
      <w:r w:rsidR="00931671">
        <w:rPr>
          <w:rFonts w:ascii="Calibri" w:hAnsi="Calibri" w:cs="Calibri"/>
        </w:rPr>
        <w:t>one</w:t>
      </w:r>
      <w:r w:rsidRPr="006A1F2C">
        <w:rPr>
          <w:rFonts w:ascii="Calibri" w:hAnsi="Calibri" w:cs="Calibri"/>
        </w:rPr>
        <w:t xml:space="preserve"> short </w:t>
      </w:r>
      <w:proofErr w:type="gramStart"/>
      <w:r w:rsidRPr="006A1F2C">
        <w:rPr>
          <w:rFonts w:ascii="Calibri" w:hAnsi="Calibri" w:cs="Calibri"/>
        </w:rPr>
        <w:t>25 minute</w:t>
      </w:r>
      <w:proofErr w:type="gramEnd"/>
      <w:r w:rsidRPr="006A1F2C">
        <w:rPr>
          <w:rFonts w:ascii="Calibri" w:hAnsi="Calibri" w:cs="Calibri"/>
        </w:rPr>
        <w:t xml:space="preserve"> presentations on an assigned scientific paper</w:t>
      </w:r>
      <w:r w:rsidR="00632E35" w:rsidRPr="006A1F2C">
        <w:rPr>
          <w:rFonts w:ascii="Calibri" w:hAnsi="Calibri" w:cs="Calibri"/>
        </w:rPr>
        <w:t>s</w:t>
      </w:r>
      <w:r w:rsidRPr="006A1F2C">
        <w:rPr>
          <w:rFonts w:ascii="Calibri" w:hAnsi="Calibri" w:cs="Calibri"/>
        </w:rPr>
        <w:t xml:space="preserve">. </w:t>
      </w:r>
      <w:r w:rsidR="00A925EF">
        <w:rPr>
          <w:rFonts w:ascii="Calibri" w:hAnsi="Calibri" w:cs="Calibri"/>
        </w:rPr>
        <w:t>There will be two</w:t>
      </w:r>
      <w:r w:rsidR="00632E35" w:rsidRPr="006A1F2C">
        <w:rPr>
          <w:rFonts w:ascii="Calibri" w:hAnsi="Calibri" w:cs="Calibri"/>
        </w:rPr>
        <w:t xml:space="preserve"> </w:t>
      </w:r>
      <w:r w:rsidRPr="006A1F2C">
        <w:rPr>
          <w:rFonts w:ascii="Calibri" w:hAnsi="Calibri" w:cs="Calibri"/>
        </w:rPr>
        <w:t>presentations</w:t>
      </w:r>
      <w:r w:rsidR="00A925EF">
        <w:rPr>
          <w:rFonts w:ascii="Calibri" w:hAnsi="Calibri" w:cs="Calibri"/>
        </w:rPr>
        <w:t xml:space="preserve"> by teams of two students</w:t>
      </w:r>
      <w:r w:rsidRPr="006A1F2C">
        <w:rPr>
          <w:rFonts w:ascii="Calibri" w:hAnsi="Calibri" w:cs="Calibri"/>
        </w:rPr>
        <w:t xml:space="preserve"> per class. Successful presentations will address the following criteria:</w:t>
      </w:r>
    </w:p>
    <w:p w14:paraId="791CB012" w14:textId="77777777" w:rsidR="003125BC" w:rsidRPr="006A1F2C" w:rsidRDefault="003125BC" w:rsidP="003125BC">
      <w:pPr>
        <w:rPr>
          <w:rFonts w:ascii="Calibri" w:hAnsi="Calibri" w:cs="Calibri"/>
        </w:rPr>
      </w:pPr>
      <w:r w:rsidRPr="006A1F2C">
        <w:rPr>
          <w:rFonts w:ascii="Calibri" w:hAnsi="Calibri" w:cs="Calibri"/>
        </w:rPr>
        <w:t>- Summarize what is currently known about the problem (</w:t>
      </w:r>
      <w:r w:rsidR="0093239F" w:rsidRPr="006A1F2C">
        <w:rPr>
          <w:rFonts w:ascii="Calibri" w:hAnsi="Calibri" w:cs="Calibri"/>
        </w:rPr>
        <w:t>5</w:t>
      </w:r>
      <w:r w:rsidRPr="006A1F2C">
        <w:rPr>
          <w:rFonts w:ascii="Calibri" w:hAnsi="Calibri" w:cs="Calibri"/>
        </w:rPr>
        <w:t xml:space="preserve"> points).</w:t>
      </w:r>
    </w:p>
    <w:p w14:paraId="5C9BA7C3" w14:textId="77777777" w:rsidR="003125BC" w:rsidRPr="006A1F2C" w:rsidRDefault="003125BC" w:rsidP="003125BC">
      <w:pPr>
        <w:rPr>
          <w:rFonts w:ascii="Calibri" w:hAnsi="Calibri" w:cs="Calibri"/>
        </w:rPr>
      </w:pPr>
      <w:r w:rsidRPr="006A1F2C">
        <w:rPr>
          <w:rFonts w:ascii="Calibri" w:hAnsi="Calibri" w:cs="Calibri"/>
        </w:rPr>
        <w:t>- Explain why addressing the issues presented in the scientific papers are important and of     general interest to neuroscience (</w:t>
      </w:r>
      <w:r w:rsidR="00FF6169" w:rsidRPr="006A1F2C">
        <w:rPr>
          <w:rFonts w:ascii="Calibri" w:hAnsi="Calibri" w:cs="Calibri"/>
        </w:rPr>
        <w:t>6</w:t>
      </w:r>
      <w:r w:rsidRPr="006A1F2C">
        <w:rPr>
          <w:rFonts w:ascii="Calibri" w:hAnsi="Calibri" w:cs="Calibri"/>
        </w:rPr>
        <w:t xml:space="preserve"> points).</w:t>
      </w:r>
    </w:p>
    <w:p w14:paraId="5A7FBC2E" w14:textId="77777777" w:rsidR="003125BC" w:rsidRPr="006A1F2C" w:rsidRDefault="003125BC" w:rsidP="003125BC">
      <w:pPr>
        <w:rPr>
          <w:rFonts w:ascii="Calibri" w:hAnsi="Calibri" w:cs="Calibri"/>
        </w:rPr>
      </w:pPr>
      <w:r w:rsidRPr="006A1F2C">
        <w:rPr>
          <w:rFonts w:ascii="Calibri" w:hAnsi="Calibri" w:cs="Calibri"/>
        </w:rPr>
        <w:t>- State the hypothesis when a hypothesis is being tested, or the major goal of the work if the paper is discovery-based (</w:t>
      </w:r>
      <w:r w:rsidR="007D09A7" w:rsidRPr="006A1F2C">
        <w:rPr>
          <w:rFonts w:ascii="Calibri" w:hAnsi="Calibri" w:cs="Calibri"/>
        </w:rPr>
        <w:t>5</w:t>
      </w:r>
      <w:r w:rsidRPr="006A1F2C">
        <w:rPr>
          <w:rFonts w:ascii="Calibri" w:hAnsi="Calibri" w:cs="Calibri"/>
        </w:rPr>
        <w:t xml:space="preserve"> points).</w:t>
      </w:r>
    </w:p>
    <w:p w14:paraId="71631077" w14:textId="77777777" w:rsidR="003125BC" w:rsidRPr="006A1F2C" w:rsidRDefault="003125BC" w:rsidP="003125BC">
      <w:pPr>
        <w:rPr>
          <w:rFonts w:ascii="Calibri" w:hAnsi="Calibri" w:cs="Calibri"/>
        </w:rPr>
      </w:pPr>
      <w:r w:rsidRPr="006A1F2C">
        <w:rPr>
          <w:rFonts w:ascii="Calibri" w:hAnsi="Calibri" w:cs="Calibri"/>
        </w:rPr>
        <w:t>- Describe the experiments being used to address the scientific issues (</w:t>
      </w:r>
      <w:r w:rsidR="007D09A7" w:rsidRPr="006A1F2C">
        <w:rPr>
          <w:rFonts w:ascii="Calibri" w:hAnsi="Calibri" w:cs="Calibri"/>
        </w:rPr>
        <w:t>20</w:t>
      </w:r>
      <w:r w:rsidRPr="006A1F2C">
        <w:rPr>
          <w:rFonts w:ascii="Calibri" w:hAnsi="Calibri" w:cs="Calibri"/>
        </w:rPr>
        <w:t xml:space="preserve"> points).</w:t>
      </w:r>
    </w:p>
    <w:p w14:paraId="007BAAAF" w14:textId="77777777" w:rsidR="003125BC" w:rsidRPr="006A1F2C" w:rsidRDefault="003125BC" w:rsidP="003125BC">
      <w:pPr>
        <w:tabs>
          <w:tab w:val="left" w:pos="90"/>
        </w:tabs>
        <w:rPr>
          <w:rFonts w:ascii="Calibri" w:hAnsi="Calibri" w:cs="Calibri"/>
        </w:rPr>
      </w:pPr>
      <w:r w:rsidRPr="006A1F2C">
        <w:rPr>
          <w:rFonts w:ascii="Calibri" w:hAnsi="Calibri" w:cs="Calibri"/>
        </w:rPr>
        <w:t>- Explain the strengths and weaknesses of experimental strategy being used to address their research question (</w:t>
      </w:r>
      <w:r w:rsidR="007D09A7" w:rsidRPr="006A1F2C">
        <w:rPr>
          <w:rFonts w:ascii="Calibri" w:hAnsi="Calibri" w:cs="Calibri"/>
        </w:rPr>
        <w:t>10</w:t>
      </w:r>
      <w:r w:rsidRPr="006A1F2C">
        <w:rPr>
          <w:rFonts w:ascii="Calibri" w:hAnsi="Calibri" w:cs="Calibri"/>
        </w:rPr>
        <w:t xml:space="preserve"> points).</w:t>
      </w:r>
    </w:p>
    <w:p w14:paraId="234F9C05" w14:textId="77777777" w:rsidR="003125BC" w:rsidRPr="006A1F2C" w:rsidRDefault="003125BC" w:rsidP="003125BC">
      <w:pPr>
        <w:rPr>
          <w:rFonts w:ascii="Calibri" w:hAnsi="Calibri" w:cs="Calibri"/>
        </w:rPr>
      </w:pPr>
      <w:r w:rsidRPr="006A1F2C">
        <w:rPr>
          <w:rFonts w:ascii="Calibri" w:hAnsi="Calibri" w:cs="Calibri"/>
        </w:rPr>
        <w:t>- Describe the potential outcomes of their experiments (predicted and not predicted) and how they interpret the data (1</w:t>
      </w:r>
      <w:r w:rsidR="007D09A7" w:rsidRPr="006A1F2C">
        <w:rPr>
          <w:rFonts w:ascii="Calibri" w:hAnsi="Calibri" w:cs="Calibri"/>
        </w:rPr>
        <w:t>0</w:t>
      </w:r>
      <w:r w:rsidRPr="006A1F2C">
        <w:rPr>
          <w:rFonts w:ascii="Calibri" w:hAnsi="Calibri" w:cs="Calibri"/>
        </w:rPr>
        <w:t xml:space="preserve"> points).</w:t>
      </w:r>
    </w:p>
    <w:p w14:paraId="4021383F" w14:textId="77777777" w:rsidR="003125BC" w:rsidRPr="006A1F2C" w:rsidRDefault="003125BC" w:rsidP="003125BC">
      <w:pPr>
        <w:tabs>
          <w:tab w:val="left" w:pos="180"/>
        </w:tabs>
        <w:rPr>
          <w:rFonts w:ascii="Calibri" w:hAnsi="Calibri" w:cs="Calibri"/>
        </w:rPr>
      </w:pPr>
      <w:r w:rsidRPr="006A1F2C">
        <w:rPr>
          <w:rFonts w:ascii="Calibri" w:hAnsi="Calibri" w:cs="Calibri"/>
        </w:rPr>
        <w:t>- Explain any caveats, describe alternative strategies, and subsequent future directions (</w:t>
      </w:r>
      <w:r w:rsidR="00FF6169" w:rsidRPr="006A1F2C">
        <w:rPr>
          <w:rFonts w:ascii="Calibri" w:hAnsi="Calibri" w:cs="Calibri"/>
        </w:rPr>
        <w:t>6</w:t>
      </w:r>
      <w:r w:rsidRPr="006A1F2C">
        <w:rPr>
          <w:rFonts w:ascii="Calibri" w:hAnsi="Calibri" w:cs="Calibri"/>
        </w:rPr>
        <w:t xml:space="preserve"> points).</w:t>
      </w:r>
    </w:p>
    <w:p w14:paraId="5577925A" w14:textId="77777777" w:rsidR="003125BC" w:rsidRPr="006A1F2C" w:rsidRDefault="003125BC" w:rsidP="003125BC">
      <w:pPr>
        <w:tabs>
          <w:tab w:val="left" w:pos="180"/>
        </w:tabs>
        <w:rPr>
          <w:rFonts w:ascii="Calibri" w:hAnsi="Calibri" w:cs="Calibri"/>
        </w:rPr>
      </w:pPr>
      <w:r w:rsidRPr="006A1F2C">
        <w:rPr>
          <w:rFonts w:ascii="Calibri" w:hAnsi="Calibri" w:cs="Calibri"/>
        </w:rPr>
        <w:t xml:space="preserve">- Adhere to the time limit (5 points). </w:t>
      </w:r>
    </w:p>
    <w:p w14:paraId="67367789" w14:textId="77777777" w:rsidR="00520CF4" w:rsidRPr="006A1F2C" w:rsidRDefault="00520CF4">
      <w:pPr>
        <w:rPr>
          <w:rFonts w:ascii="Calibri" w:hAnsi="Calibri" w:cs="Calibri"/>
        </w:rPr>
      </w:pPr>
    </w:p>
    <w:p w14:paraId="2F94B1BD" w14:textId="77777777" w:rsidR="00455E71" w:rsidRPr="006A1F2C" w:rsidRDefault="000B091E" w:rsidP="00CE47AB">
      <w:pPr>
        <w:rPr>
          <w:rFonts w:ascii="Calibri" w:hAnsi="Calibri" w:cs="Calibri"/>
        </w:rPr>
      </w:pPr>
      <w:r w:rsidRPr="006A1F2C">
        <w:rPr>
          <w:rFonts w:ascii="Calibri" w:hAnsi="Calibri" w:cs="Calibri"/>
        </w:rPr>
        <w:t>Class Schedule:</w:t>
      </w:r>
    </w:p>
    <w:p w14:paraId="07B07453" w14:textId="77777777" w:rsidR="00835760" w:rsidRPr="006A1F2C" w:rsidRDefault="00835760" w:rsidP="00CE47AB">
      <w:pPr>
        <w:rPr>
          <w:rFonts w:ascii="Calibri" w:hAnsi="Calibri" w:cs="Calibri"/>
        </w:rPr>
      </w:pPr>
    </w:p>
    <w:tbl>
      <w:tblPr>
        <w:tblStyle w:val="TableGrid"/>
        <w:tblpPr w:leftFromText="180" w:rightFromText="180" w:vertAnchor="text" w:tblpY="1"/>
        <w:tblOverlap w:val="never"/>
        <w:tblW w:w="9648" w:type="dxa"/>
        <w:tblLook w:val="04A0" w:firstRow="1" w:lastRow="0" w:firstColumn="1" w:lastColumn="0" w:noHBand="0" w:noVBand="1"/>
      </w:tblPr>
      <w:tblGrid>
        <w:gridCol w:w="1406"/>
        <w:gridCol w:w="5515"/>
        <w:gridCol w:w="2727"/>
      </w:tblGrid>
      <w:tr w:rsidR="000B091E" w:rsidRPr="006A1F2C" w14:paraId="125B0BFD" w14:textId="77777777">
        <w:trPr>
          <w:trHeight w:val="270"/>
        </w:trPr>
        <w:tc>
          <w:tcPr>
            <w:tcW w:w="1406" w:type="dxa"/>
          </w:tcPr>
          <w:p w14:paraId="767379DF" w14:textId="77777777" w:rsidR="000B091E" w:rsidRPr="006A1F2C" w:rsidRDefault="000B091E" w:rsidP="00CE47AB">
            <w:pPr>
              <w:rPr>
                <w:rFonts w:ascii="Calibri" w:hAnsi="Calibri" w:cs="Calibri"/>
                <w:bCs/>
                <w:color w:val="4F81BD" w:themeColor="accent1"/>
                <w:sz w:val="24"/>
                <w:szCs w:val="24"/>
              </w:rPr>
            </w:pPr>
            <w:r w:rsidRPr="006A1F2C">
              <w:rPr>
                <w:rFonts w:ascii="Calibri" w:hAnsi="Calibri" w:cs="Calibri"/>
                <w:sz w:val="24"/>
                <w:szCs w:val="24"/>
              </w:rPr>
              <w:t>Date:</w:t>
            </w:r>
          </w:p>
        </w:tc>
        <w:tc>
          <w:tcPr>
            <w:tcW w:w="5515" w:type="dxa"/>
          </w:tcPr>
          <w:p w14:paraId="47175486" w14:textId="77777777" w:rsidR="000B091E" w:rsidRPr="006A1F2C" w:rsidRDefault="000B091E" w:rsidP="00CE47AB">
            <w:pPr>
              <w:rPr>
                <w:rFonts w:ascii="Calibri" w:hAnsi="Calibri" w:cs="Calibri"/>
                <w:bCs/>
                <w:color w:val="4F81BD" w:themeColor="accent1"/>
                <w:sz w:val="24"/>
                <w:szCs w:val="24"/>
              </w:rPr>
            </w:pPr>
            <w:r w:rsidRPr="006A1F2C">
              <w:rPr>
                <w:rFonts w:ascii="Calibri" w:hAnsi="Calibri" w:cs="Calibri"/>
                <w:sz w:val="24"/>
                <w:szCs w:val="24"/>
              </w:rPr>
              <w:t xml:space="preserve">Lecture or discussion topic: </w:t>
            </w:r>
          </w:p>
        </w:tc>
        <w:tc>
          <w:tcPr>
            <w:tcW w:w="2727" w:type="dxa"/>
          </w:tcPr>
          <w:p w14:paraId="651283E6" w14:textId="77777777" w:rsidR="000B091E" w:rsidRPr="006A1F2C" w:rsidRDefault="000B091E" w:rsidP="00CE47AB">
            <w:pPr>
              <w:rPr>
                <w:rFonts w:ascii="Calibri" w:hAnsi="Calibri" w:cs="Calibri"/>
                <w:bCs/>
                <w:color w:val="4F81BD" w:themeColor="accent1"/>
                <w:sz w:val="24"/>
                <w:szCs w:val="24"/>
              </w:rPr>
            </w:pPr>
            <w:r w:rsidRPr="006A1F2C">
              <w:rPr>
                <w:rFonts w:ascii="Calibri" w:hAnsi="Calibri" w:cs="Calibri"/>
                <w:sz w:val="24"/>
                <w:szCs w:val="24"/>
              </w:rPr>
              <w:t xml:space="preserve">Required reading: </w:t>
            </w:r>
          </w:p>
        </w:tc>
      </w:tr>
      <w:tr w:rsidR="003125BC" w:rsidRPr="006A1F2C" w14:paraId="339C486E" w14:textId="77777777">
        <w:trPr>
          <w:trHeight w:val="297"/>
        </w:trPr>
        <w:tc>
          <w:tcPr>
            <w:tcW w:w="1406" w:type="dxa"/>
          </w:tcPr>
          <w:p w14:paraId="49E79EEF" w14:textId="77777777" w:rsidR="003125BC" w:rsidRPr="006A1F2C" w:rsidRDefault="003125BC" w:rsidP="00CE47AB">
            <w:pPr>
              <w:rPr>
                <w:rFonts w:ascii="Calibri" w:hAnsi="Calibri" w:cs="Calibri"/>
                <w:szCs w:val="24"/>
              </w:rPr>
            </w:pPr>
          </w:p>
        </w:tc>
        <w:tc>
          <w:tcPr>
            <w:tcW w:w="5515" w:type="dxa"/>
          </w:tcPr>
          <w:p w14:paraId="55C90F3D" w14:textId="77777777" w:rsidR="003125BC" w:rsidRPr="006A1F2C" w:rsidRDefault="003125BC" w:rsidP="00CE47AB">
            <w:pPr>
              <w:rPr>
                <w:rFonts w:ascii="Calibri" w:hAnsi="Calibri" w:cs="Calibri"/>
                <w:sz w:val="24"/>
                <w:szCs w:val="24"/>
              </w:rPr>
            </w:pPr>
            <w:r w:rsidRPr="006A1F2C">
              <w:rPr>
                <w:rFonts w:ascii="Calibri" w:hAnsi="Calibri" w:cs="Calibri"/>
                <w:sz w:val="24"/>
                <w:szCs w:val="24"/>
              </w:rPr>
              <w:t>Instructor: Stephanie Bielas</w:t>
            </w:r>
          </w:p>
        </w:tc>
        <w:tc>
          <w:tcPr>
            <w:tcW w:w="2727" w:type="dxa"/>
          </w:tcPr>
          <w:p w14:paraId="1D5A7DE4" w14:textId="77777777" w:rsidR="003125BC" w:rsidRPr="006A1F2C" w:rsidRDefault="003125BC" w:rsidP="00FA0700">
            <w:pPr>
              <w:rPr>
                <w:rFonts w:ascii="Calibri" w:hAnsi="Calibri" w:cs="Calibri"/>
                <w:szCs w:val="24"/>
              </w:rPr>
            </w:pPr>
          </w:p>
        </w:tc>
      </w:tr>
      <w:tr w:rsidR="000B091E" w:rsidRPr="006A1F2C" w14:paraId="67C785FC" w14:textId="77777777">
        <w:trPr>
          <w:trHeight w:val="297"/>
        </w:trPr>
        <w:tc>
          <w:tcPr>
            <w:tcW w:w="1406" w:type="dxa"/>
          </w:tcPr>
          <w:p w14:paraId="0D936B12" w14:textId="0C92AC8D" w:rsidR="000B091E" w:rsidRPr="006A1F2C" w:rsidRDefault="00B7473D" w:rsidP="0085239F">
            <w:pPr>
              <w:rPr>
                <w:rFonts w:ascii="Calibri" w:hAnsi="Calibri" w:cs="Calibri"/>
                <w:bCs/>
                <w:color w:val="4F81BD" w:themeColor="accent1"/>
                <w:sz w:val="24"/>
                <w:szCs w:val="24"/>
              </w:rPr>
            </w:pPr>
            <w:r w:rsidRPr="006A1F2C">
              <w:rPr>
                <w:rFonts w:ascii="Calibri" w:hAnsi="Calibri" w:cs="Calibri"/>
                <w:sz w:val="24"/>
                <w:szCs w:val="24"/>
              </w:rPr>
              <w:t>T</w:t>
            </w:r>
            <w:r w:rsidR="002469B9">
              <w:rPr>
                <w:rFonts w:ascii="Calibri" w:hAnsi="Calibri" w:cs="Calibri"/>
                <w:sz w:val="24"/>
                <w:szCs w:val="24"/>
              </w:rPr>
              <w:t>u</w:t>
            </w:r>
            <w:r w:rsidR="000B091E" w:rsidRPr="006A1F2C">
              <w:rPr>
                <w:rFonts w:ascii="Calibri" w:hAnsi="Calibri" w:cs="Calibri"/>
                <w:sz w:val="24"/>
                <w:szCs w:val="24"/>
              </w:rPr>
              <w:t xml:space="preserve"> </w:t>
            </w:r>
            <w:r w:rsidR="002469B9">
              <w:rPr>
                <w:rFonts w:ascii="Calibri" w:hAnsi="Calibri" w:cs="Calibri"/>
                <w:sz w:val="24"/>
                <w:szCs w:val="24"/>
              </w:rPr>
              <w:t>1</w:t>
            </w:r>
            <w:r w:rsidR="00463F7D" w:rsidRPr="006A1F2C">
              <w:rPr>
                <w:rFonts w:ascii="Calibri" w:hAnsi="Calibri" w:cs="Calibri"/>
                <w:sz w:val="24"/>
                <w:szCs w:val="24"/>
              </w:rPr>
              <w:t>9</w:t>
            </w:r>
            <w:r w:rsidR="000B091E" w:rsidRPr="006A1F2C">
              <w:rPr>
                <w:rFonts w:ascii="Calibri" w:hAnsi="Calibri" w:cs="Calibri"/>
                <w:sz w:val="24"/>
                <w:szCs w:val="24"/>
              </w:rPr>
              <w:t xml:space="preserve"> Jan </w:t>
            </w:r>
          </w:p>
        </w:tc>
        <w:tc>
          <w:tcPr>
            <w:tcW w:w="5515" w:type="dxa"/>
          </w:tcPr>
          <w:p w14:paraId="6B7F5379" w14:textId="77777777" w:rsidR="000B091E" w:rsidRPr="006A1F2C" w:rsidRDefault="000B091E" w:rsidP="00CE47AB">
            <w:pPr>
              <w:rPr>
                <w:rFonts w:ascii="Calibri" w:hAnsi="Calibri" w:cs="Calibri"/>
                <w:bCs/>
                <w:color w:val="4F81BD" w:themeColor="accent1"/>
                <w:sz w:val="24"/>
                <w:szCs w:val="24"/>
              </w:rPr>
            </w:pPr>
            <w:r w:rsidRPr="006A1F2C">
              <w:rPr>
                <w:rFonts w:ascii="Calibri" w:hAnsi="Calibri" w:cs="Calibri"/>
                <w:sz w:val="24"/>
                <w:szCs w:val="24"/>
              </w:rPr>
              <w:t xml:space="preserve">Introduction to the course, </w:t>
            </w:r>
            <w:r w:rsidR="003C5DA1" w:rsidRPr="006A1F2C">
              <w:rPr>
                <w:rFonts w:ascii="Calibri" w:hAnsi="Calibri" w:cs="Calibri"/>
                <w:color w:val="000000"/>
                <w:sz w:val="24"/>
                <w:szCs w:val="24"/>
              </w:rPr>
              <w:t>role</w:t>
            </w:r>
            <w:r w:rsidR="003C3169" w:rsidRPr="006A1F2C">
              <w:rPr>
                <w:rFonts w:ascii="Calibri" w:hAnsi="Calibri" w:cs="Calibri"/>
                <w:color w:val="000000"/>
                <w:sz w:val="24"/>
                <w:szCs w:val="24"/>
              </w:rPr>
              <w:t xml:space="preserve">s </w:t>
            </w:r>
            <w:r w:rsidR="003C5DA1" w:rsidRPr="006A1F2C">
              <w:rPr>
                <w:rFonts w:ascii="Calibri" w:hAnsi="Calibri" w:cs="Calibri"/>
                <w:color w:val="000000"/>
                <w:sz w:val="24"/>
                <w:szCs w:val="24"/>
              </w:rPr>
              <w:t xml:space="preserve">human genetics and mouse models </w:t>
            </w:r>
            <w:r w:rsidR="003C3169" w:rsidRPr="006A1F2C">
              <w:rPr>
                <w:rFonts w:ascii="Calibri" w:hAnsi="Calibri" w:cs="Calibri"/>
                <w:color w:val="000000"/>
                <w:sz w:val="24"/>
                <w:szCs w:val="24"/>
              </w:rPr>
              <w:t>have played in</w:t>
            </w:r>
            <w:r w:rsidR="003C5DA1" w:rsidRPr="006A1F2C">
              <w:rPr>
                <w:rFonts w:ascii="Calibri" w:hAnsi="Calibri" w:cs="Calibri"/>
                <w:color w:val="000000"/>
                <w:sz w:val="24"/>
                <w:szCs w:val="24"/>
              </w:rPr>
              <w:t xml:space="preserve"> informing us about </w:t>
            </w:r>
            <w:r w:rsidR="003C3169" w:rsidRPr="006A1F2C">
              <w:rPr>
                <w:rFonts w:ascii="Calibri" w:hAnsi="Calibri" w:cs="Calibri"/>
                <w:color w:val="000000"/>
                <w:sz w:val="24"/>
                <w:szCs w:val="24"/>
              </w:rPr>
              <w:t xml:space="preserve">mammalian </w:t>
            </w:r>
            <w:r w:rsidR="003C5DA1" w:rsidRPr="006A1F2C">
              <w:rPr>
                <w:rFonts w:ascii="Calibri" w:hAnsi="Calibri" w:cs="Calibri"/>
                <w:color w:val="000000"/>
                <w:sz w:val="24"/>
                <w:szCs w:val="24"/>
              </w:rPr>
              <w:t>neurodevelopment (Lecture 1)</w:t>
            </w:r>
            <w:r w:rsidR="004027B2" w:rsidRPr="006A1F2C">
              <w:rPr>
                <w:rFonts w:ascii="Calibri" w:hAnsi="Calibri" w:cs="Calibri"/>
                <w:color w:val="000000"/>
                <w:sz w:val="24"/>
                <w:szCs w:val="24"/>
              </w:rPr>
              <w:t>.  Stephanie Bielas</w:t>
            </w:r>
          </w:p>
        </w:tc>
        <w:tc>
          <w:tcPr>
            <w:tcW w:w="2727" w:type="dxa"/>
          </w:tcPr>
          <w:p w14:paraId="0EB2432B" w14:textId="77777777" w:rsidR="000B091E" w:rsidRPr="006A1F2C" w:rsidRDefault="000B091E" w:rsidP="00FA0700">
            <w:pPr>
              <w:rPr>
                <w:rFonts w:ascii="Calibri" w:hAnsi="Calibri" w:cs="Calibri"/>
                <w:sz w:val="24"/>
                <w:szCs w:val="24"/>
              </w:rPr>
            </w:pPr>
          </w:p>
        </w:tc>
      </w:tr>
      <w:tr w:rsidR="00EE3200" w:rsidRPr="006A1F2C" w14:paraId="6FB09AAF" w14:textId="77777777">
        <w:trPr>
          <w:trHeight w:val="270"/>
        </w:trPr>
        <w:tc>
          <w:tcPr>
            <w:tcW w:w="1406" w:type="dxa"/>
          </w:tcPr>
          <w:p w14:paraId="6C6C0BAE" w14:textId="1FF13AC6" w:rsidR="00EE3200" w:rsidRPr="006A1F2C" w:rsidRDefault="00EE3200" w:rsidP="00EE3200">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u</w:t>
            </w:r>
            <w:r w:rsidRPr="006A1F2C">
              <w:rPr>
                <w:rFonts w:ascii="Calibri" w:hAnsi="Calibri" w:cs="Calibri"/>
                <w:sz w:val="24"/>
                <w:szCs w:val="24"/>
              </w:rPr>
              <w:t xml:space="preserve"> </w:t>
            </w:r>
            <w:r>
              <w:rPr>
                <w:rFonts w:ascii="Calibri" w:hAnsi="Calibri" w:cs="Calibri"/>
                <w:sz w:val="24"/>
                <w:szCs w:val="24"/>
              </w:rPr>
              <w:t>1</w:t>
            </w:r>
            <w:r w:rsidRPr="006A1F2C">
              <w:rPr>
                <w:rFonts w:ascii="Calibri" w:hAnsi="Calibri" w:cs="Calibri"/>
                <w:sz w:val="24"/>
                <w:szCs w:val="24"/>
              </w:rPr>
              <w:t xml:space="preserve">9 Jan </w:t>
            </w:r>
          </w:p>
        </w:tc>
        <w:tc>
          <w:tcPr>
            <w:tcW w:w="5515" w:type="dxa"/>
          </w:tcPr>
          <w:p w14:paraId="08090B13" w14:textId="2EC1077B" w:rsidR="00EE3200" w:rsidRPr="006A1F2C" w:rsidRDefault="00EE3200" w:rsidP="00EE3200">
            <w:pPr>
              <w:rPr>
                <w:rFonts w:ascii="Calibri" w:hAnsi="Calibri" w:cs="Calibri"/>
                <w:bCs/>
                <w:color w:val="4F81BD" w:themeColor="accent1"/>
                <w:sz w:val="24"/>
                <w:szCs w:val="24"/>
              </w:rPr>
            </w:pPr>
            <w:r w:rsidRPr="006A1F2C">
              <w:rPr>
                <w:rFonts w:ascii="Calibri" w:hAnsi="Calibri" w:cs="Calibri"/>
                <w:sz w:val="24"/>
                <w:szCs w:val="24"/>
              </w:rPr>
              <w:t>General Principles of CNS development and neurogenesis (Lecture 2)</w:t>
            </w:r>
            <w:r w:rsidR="00C24A24" w:rsidRPr="006A1F2C">
              <w:rPr>
                <w:rFonts w:ascii="Calibri" w:hAnsi="Calibri" w:cs="Calibri"/>
                <w:sz w:val="24"/>
                <w:szCs w:val="24"/>
              </w:rPr>
              <w:t xml:space="preserve"> </w:t>
            </w:r>
          </w:p>
        </w:tc>
        <w:tc>
          <w:tcPr>
            <w:tcW w:w="2727" w:type="dxa"/>
          </w:tcPr>
          <w:p w14:paraId="5DFA8AED" w14:textId="77777777" w:rsidR="00EE3200" w:rsidRPr="006A1F2C" w:rsidRDefault="00EE3200" w:rsidP="00EE3200">
            <w:pPr>
              <w:rPr>
                <w:rFonts w:ascii="Calibri" w:hAnsi="Calibri" w:cs="Calibri"/>
                <w:sz w:val="24"/>
                <w:szCs w:val="24"/>
              </w:rPr>
            </w:pPr>
          </w:p>
        </w:tc>
      </w:tr>
      <w:tr w:rsidR="00EE3200" w:rsidRPr="006A1F2C" w14:paraId="40BE43FF" w14:textId="77777777">
        <w:trPr>
          <w:trHeight w:val="297"/>
        </w:trPr>
        <w:tc>
          <w:tcPr>
            <w:tcW w:w="1406" w:type="dxa"/>
          </w:tcPr>
          <w:p w14:paraId="652B1DB0" w14:textId="393A6D45" w:rsidR="00EE3200" w:rsidRPr="006A1F2C" w:rsidRDefault="00EE3200" w:rsidP="00EE3200">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h</w:t>
            </w:r>
            <w:r w:rsidRPr="006A1F2C">
              <w:rPr>
                <w:rFonts w:ascii="Calibri" w:hAnsi="Calibri" w:cs="Calibri"/>
                <w:sz w:val="24"/>
                <w:szCs w:val="24"/>
              </w:rPr>
              <w:t xml:space="preserve"> </w:t>
            </w:r>
            <w:r>
              <w:rPr>
                <w:rFonts w:ascii="Calibri" w:hAnsi="Calibri" w:cs="Calibri"/>
                <w:sz w:val="24"/>
                <w:szCs w:val="24"/>
              </w:rPr>
              <w:t>21</w:t>
            </w:r>
            <w:r w:rsidRPr="006A1F2C">
              <w:rPr>
                <w:rFonts w:ascii="Calibri" w:hAnsi="Calibri" w:cs="Calibri"/>
                <w:sz w:val="24"/>
                <w:szCs w:val="24"/>
              </w:rPr>
              <w:t xml:space="preserve"> Jan</w:t>
            </w:r>
          </w:p>
        </w:tc>
        <w:tc>
          <w:tcPr>
            <w:tcW w:w="5515" w:type="dxa"/>
          </w:tcPr>
          <w:p w14:paraId="34D1F38C" w14:textId="3E48BDF2" w:rsidR="00EE3200" w:rsidRPr="006A1F2C" w:rsidRDefault="00C24A24" w:rsidP="00EE3200">
            <w:pPr>
              <w:rPr>
                <w:rFonts w:ascii="Calibri" w:hAnsi="Calibri" w:cs="Calibri"/>
                <w:bCs/>
                <w:color w:val="4F81BD" w:themeColor="accent1"/>
                <w:sz w:val="24"/>
                <w:szCs w:val="24"/>
              </w:rPr>
            </w:pPr>
            <w:r w:rsidRPr="006A1F2C">
              <w:rPr>
                <w:rFonts w:ascii="Calibri" w:hAnsi="Calibri" w:cs="Calibri"/>
                <w:sz w:val="24"/>
                <w:szCs w:val="24"/>
              </w:rPr>
              <w:t>Genetics that informed cortical neuron migration (Lecture 3)</w:t>
            </w:r>
          </w:p>
        </w:tc>
        <w:tc>
          <w:tcPr>
            <w:tcW w:w="2727" w:type="dxa"/>
          </w:tcPr>
          <w:p w14:paraId="75791241" w14:textId="2A409A46" w:rsidR="00EE3200" w:rsidRPr="006A1F2C" w:rsidRDefault="00EE3200" w:rsidP="00EE3200">
            <w:pPr>
              <w:rPr>
                <w:rFonts w:ascii="Calibri" w:hAnsi="Calibri" w:cs="Calibri"/>
                <w:bCs/>
                <w:color w:val="4F81BD" w:themeColor="accent1"/>
                <w:sz w:val="24"/>
                <w:szCs w:val="24"/>
              </w:rPr>
            </w:pPr>
          </w:p>
        </w:tc>
      </w:tr>
      <w:tr w:rsidR="00C24A24" w:rsidRPr="006A1F2C" w14:paraId="7EF09943" w14:textId="77777777">
        <w:trPr>
          <w:trHeight w:val="297"/>
        </w:trPr>
        <w:tc>
          <w:tcPr>
            <w:tcW w:w="1406" w:type="dxa"/>
          </w:tcPr>
          <w:p w14:paraId="5E435531" w14:textId="44DBA012"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u 2</w:t>
            </w:r>
            <w:r w:rsidRPr="006A1F2C">
              <w:rPr>
                <w:rFonts w:ascii="Calibri" w:hAnsi="Calibri" w:cs="Calibri"/>
                <w:sz w:val="24"/>
                <w:szCs w:val="24"/>
              </w:rPr>
              <w:t>6 Jan</w:t>
            </w:r>
          </w:p>
        </w:tc>
        <w:tc>
          <w:tcPr>
            <w:tcW w:w="5515" w:type="dxa"/>
          </w:tcPr>
          <w:p w14:paraId="67FD5584"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1; Discussion of:</w:t>
            </w:r>
          </w:p>
          <w:p w14:paraId="170EF058" w14:textId="7CC69AFE"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Evolution of mammalian neurogenesis</w:t>
            </w:r>
          </w:p>
        </w:tc>
        <w:tc>
          <w:tcPr>
            <w:tcW w:w="2727" w:type="dxa"/>
          </w:tcPr>
          <w:p w14:paraId="33271F82" w14:textId="6A34EDA5"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Hansen et al. 2010 Nature &amp; Qian et al. 2016 Cell</w:t>
            </w:r>
          </w:p>
        </w:tc>
      </w:tr>
      <w:tr w:rsidR="00C24A24" w:rsidRPr="006A1F2C" w14:paraId="792C7521" w14:textId="77777777">
        <w:trPr>
          <w:trHeight w:val="297"/>
        </w:trPr>
        <w:tc>
          <w:tcPr>
            <w:tcW w:w="1406" w:type="dxa"/>
          </w:tcPr>
          <w:p w14:paraId="6F3493C7" w14:textId="530E82F0"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h</w:t>
            </w:r>
            <w:r w:rsidRPr="006A1F2C">
              <w:rPr>
                <w:rFonts w:ascii="Calibri" w:hAnsi="Calibri" w:cs="Calibri"/>
                <w:sz w:val="24"/>
                <w:szCs w:val="24"/>
              </w:rPr>
              <w:t xml:space="preserve"> 2</w:t>
            </w:r>
            <w:r>
              <w:rPr>
                <w:rFonts w:ascii="Calibri" w:hAnsi="Calibri" w:cs="Calibri"/>
                <w:sz w:val="24"/>
                <w:szCs w:val="24"/>
              </w:rPr>
              <w:t>8</w:t>
            </w:r>
            <w:r w:rsidRPr="006A1F2C">
              <w:rPr>
                <w:rFonts w:ascii="Calibri" w:hAnsi="Calibri" w:cs="Calibri"/>
                <w:sz w:val="24"/>
                <w:szCs w:val="24"/>
              </w:rPr>
              <w:t xml:space="preserve"> Jan</w:t>
            </w:r>
          </w:p>
        </w:tc>
        <w:tc>
          <w:tcPr>
            <w:tcW w:w="5515" w:type="dxa"/>
          </w:tcPr>
          <w:p w14:paraId="0B8DB806"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2; Discussion of:</w:t>
            </w:r>
          </w:p>
          <w:p w14:paraId="4F161D9F" w14:textId="56D972EE"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Modeling human brain size</w:t>
            </w:r>
          </w:p>
        </w:tc>
        <w:tc>
          <w:tcPr>
            <w:tcW w:w="2727" w:type="dxa"/>
          </w:tcPr>
          <w:p w14:paraId="1E7B3EFF" w14:textId="6F1AE981" w:rsidR="00C24A24" w:rsidRPr="006A1F2C" w:rsidRDefault="00C24A24" w:rsidP="00C24A24">
            <w:pPr>
              <w:rPr>
                <w:rFonts w:ascii="Calibri" w:hAnsi="Calibri" w:cs="Calibri"/>
                <w:sz w:val="24"/>
                <w:szCs w:val="24"/>
              </w:rPr>
            </w:pPr>
            <w:r w:rsidRPr="006A1F2C">
              <w:rPr>
                <w:rFonts w:ascii="Calibri" w:hAnsi="Calibri" w:cs="Calibri"/>
                <w:sz w:val="24"/>
                <w:szCs w:val="24"/>
              </w:rPr>
              <w:t xml:space="preserve">Li et al. 2017 Cell </w:t>
            </w:r>
            <w:r>
              <w:rPr>
                <w:rFonts w:ascii="Calibri" w:hAnsi="Calibri" w:cs="Calibri"/>
                <w:sz w:val="24"/>
                <w:szCs w:val="24"/>
              </w:rPr>
              <w:t>Stem Cell</w:t>
            </w:r>
            <w:r w:rsidRPr="006A1F2C">
              <w:rPr>
                <w:rFonts w:ascii="Calibri" w:hAnsi="Calibri" w:cs="Calibri"/>
                <w:sz w:val="24"/>
                <w:szCs w:val="24"/>
              </w:rPr>
              <w:t>; Li et al. 2016 AJHG</w:t>
            </w:r>
          </w:p>
        </w:tc>
      </w:tr>
      <w:tr w:rsidR="00C24A24" w:rsidRPr="006A1F2C" w14:paraId="349ADECA" w14:textId="77777777">
        <w:trPr>
          <w:trHeight w:val="297"/>
        </w:trPr>
        <w:tc>
          <w:tcPr>
            <w:tcW w:w="1406" w:type="dxa"/>
          </w:tcPr>
          <w:p w14:paraId="3996718B" w14:textId="250E3EA4" w:rsidR="00C24A24" w:rsidRPr="006A1F2C" w:rsidRDefault="00C24A24" w:rsidP="00C24A24">
            <w:pPr>
              <w:rPr>
                <w:rFonts w:ascii="Calibri" w:hAnsi="Calibri" w:cs="Calibri"/>
                <w:bCs/>
                <w:color w:val="4F81BD" w:themeColor="accent1"/>
                <w:sz w:val="24"/>
                <w:szCs w:val="24"/>
              </w:rPr>
            </w:pPr>
            <w:r w:rsidRPr="002469B9">
              <w:rPr>
                <w:rFonts w:ascii="Calibri" w:hAnsi="Calibri" w:cs="Calibri"/>
                <w:bCs/>
                <w:color w:val="000000" w:themeColor="text1"/>
                <w:sz w:val="24"/>
                <w:szCs w:val="24"/>
              </w:rPr>
              <w:t>Tu 2 Feb</w:t>
            </w:r>
          </w:p>
        </w:tc>
        <w:tc>
          <w:tcPr>
            <w:tcW w:w="5515" w:type="dxa"/>
          </w:tcPr>
          <w:p w14:paraId="5B8EB364"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3; Discussion of:</w:t>
            </w:r>
          </w:p>
          <w:p w14:paraId="0C84F1A0" w14:textId="62645336"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Cortical neuron</w:t>
            </w:r>
            <w:r>
              <w:rPr>
                <w:rFonts w:ascii="Calibri" w:hAnsi="Calibri" w:cs="Calibri"/>
                <w:sz w:val="24"/>
                <w:szCs w:val="24"/>
              </w:rPr>
              <w:t xml:space="preserve"> </w:t>
            </w:r>
            <w:r w:rsidRPr="006A1F2C">
              <w:rPr>
                <w:rFonts w:ascii="Calibri" w:hAnsi="Calibri" w:cs="Calibri"/>
                <w:sz w:val="24"/>
                <w:szCs w:val="24"/>
              </w:rPr>
              <w:t>migration</w:t>
            </w:r>
          </w:p>
        </w:tc>
        <w:tc>
          <w:tcPr>
            <w:tcW w:w="2727" w:type="dxa"/>
          </w:tcPr>
          <w:p w14:paraId="633648FC" w14:textId="76665D88"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Poirier et al. 2013 Nature Genetics &amp; Koizumi et al. 2006 Nature Neuroscience</w:t>
            </w:r>
          </w:p>
        </w:tc>
      </w:tr>
      <w:tr w:rsidR="00C24A24" w:rsidRPr="006A1F2C" w14:paraId="44F77B9D" w14:textId="77777777">
        <w:trPr>
          <w:trHeight w:val="297"/>
        </w:trPr>
        <w:tc>
          <w:tcPr>
            <w:tcW w:w="1406" w:type="dxa"/>
          </w:tcPr>
          <w:p w14:paraId="3461ACCC" w14:textId="5F155860"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h 4 Feb</w:t>
            </w:r>
          </w:p>
        </w:tc>
        <w:tc>
          <w:tcPr>
            <w:tcW w:w="5515" w:type="dxa"/>
          </w:tcPr>
          <w:p w14:paraId="222ED78B" w14:textId="11ABA8EF"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Epigenomic regulation of brain development (Lecture 4)</w:t>
            </w:r>
          </w:p>
        </w:tc>
        <w:tc>
          <w:tcPr>
            <w:tcW w:w="2727" w:type="dxa"/>
          </w:tcPr>
          <w:p w14:paraId="7A0FA345" w14:textId="77777777" w:rsidR="00C24A24" w:rsidRPr="006A1F2C" w:rsidRDefault="00C24A24" w:rsidP="00C24A24">
            <w:pPr>
              <w:rPr>
                <w:rFonts w:ascii="Calibri" w:hAnsi="Calibri" w:cs="Calibri"/>
                <w:sz w:val="24"/>
                <w:szCs w:val="24"/>
              </w:rPr>
            </w:pPr>
          </w:p>
        </w:tc>
      </w:tr>
      <w:tr w:rsidR="00C24A24" w:rsidRPr="006A1F2C" w14:paraId="7FF45DA0" w14:textId="77777777">
        <w:trPr>
          <w:trHeight w:val="297"/>
        </w:trPr>
        <w:tc>
          <w:tcPr>
            <w:tcW w:w="1406" w:type="dxa"/>
          </w:tcPr>
          <w:p w14:paraId="654DFF17" w14:textId="13C2BEB8" w:rsidR="00C24A24" w:rsidRPr="006A1F2C" w:rsidRDefault="00C24A24" w:rsidP="00C24A24">
            <w:pPr>
              <w:rPr>
                <w:rFonts w:ascii="Calibri" w:hAnsi="Calibri" w:cs="Calibri"/>
                <w:sz w:val="24"/>
                <w:szCs w:val="24"/>
              </w:rPr>
            </w:pPr>
            <w:r w:rsidRPr="006A1F2C">
              <w:rPr>
                <w:rFonts w:ascii="Calibri" w:hAnsi="Calibri" w:cs="Calibri"/>
                <w:sz w:val="24"/>
                <w:szCs w:val="24"/>
              </w:rPr>
              <w:lastRenderedPageBreak/>
              <w:t>T</w:t>
            </w:r>
            <w:r>
              <w:rPr>
                <w:rFonts w:ascii="Calibri" w:hAnsi="Calibri" w:cs="Calibri"/>
                <w:sz w:val="24"/>
                <w:szCs w:val="24"/>
              </w:rPr>
              <w:t>u</w:t>
            </w:r>
            <w:r w:rsidRPr="006A1F2C">
              <w:rPr>
                <w:rFonts w:ascii="Calibri" w:hAnsi="Calibri" w:cs="Calibri"/>
                <w:sz w:val="24"/>
                <w:szCs w:val="24"/>
              </w:rPr>
              <w:t xml:space="preserve"> </w:t>
            </w:r>
            <w:r>
              <w:rPr>
                <w:rFonts w:ascii="Calibri" w:hAnsi="Calibri" w:cs="Calibri"/>
                <w:sz w:val="24"/>
                <w:szCs w:val="24"/>
              </w:rPr>
              <w:t>9</w:t>
            </w:r>
            <w:r w:rsidRPr="006A1F2C">
              <w:rPr>
                <w:rFonts w:ascii="Calibri" w:hAnsi="Calibri" w:cs="Calibri"/>
                <w:sz w:val="24"/>
                <w:szCs w:val="24"/>
              </w:rPr>
              <w:t xml:space="preserve"> </w:t>
            </w:r>
            <w:r>
              <w:rPr>
                <w:rFonts w:ascii="Calibri" w:hAnsi="Calibri" w:cs="Calibri"/>
                <w:sz w:val="24"/>
                <w:szCs w:val="24"/>
              </w:rPr>
              <w:t>Feb</w:t>
            </w:r>
          </w:p>
        </w:tc>
        <w:tc>
          <w:tcPr>
            <w:tcW w:w="5515" w:type="dxa"/>
          </w:tcPr>
          <w:p w14:paraId="7C3FF303" w14:textId="39C95744"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4; Discussion of: Epigenomic mechanisms of brain development</w:t>
            </w:r>
          </w:p>
        </w:tc>
        <w:tc>
          <w:tcPr>
            <w:tcW w:w="2727" w:type="dxa"/>
          </w:tcPr>
          <w:p w14:paraId="3C5ABC3E" w14:textId="232B7428" w:rsidR="00C24A24" w:rsidRPr="006A1F2C" w:rsidRDefault="00C24A24" w:rsidP="00C24A24">
            <w:pPr>
              <w:pStyle w:val="p1"/>
              <w:rPr>
                <w:rFonts w:ascii="Calibri" w:hAnsi="Calibri" w:cs="Calibri"/>
                <w:bCs/>
                <w:color w:val="4F81BD" w:themeColor="accent1"/>
                <w:sz w:val="24"/>
                <w:szCs w:val="24"/>
              </w:rPr>
            </w:pPr>
            <w:r w:rsidRPr="006A1F2C">
              <w:rPr>
                <w:rFonts w:ascii="Calibri" w:hAnsi="Calibri" w:cs="Calibri"/>
                <w:sz w:val="24"/>
                <w:szCs w:val="24"/>
              </w:rPr>
              <w:t xml:space="preserve">Yang et al. 2012 Cell &amp; </w:t>
            </w:r>
            <w:proofErr w:type="spellStart"/>
            <w:r w:rsidRPr="006A1F2C">
              <w:rPr>
                <w:rFonts w:ascii="Calibri" w:hAnsi="Calibri" w:cs="Calibri"/>
                <w:sz w:val="24"/>
                <w:szCs w:val="24"/>
              </w:rPr>
              <w:t>Nitarska</w:t>
            </w:r>
            <w:proofErr w:type="spellEnd"/>
            <w:r w:rsidRPr="006A1F2C">
              <w:rPr>
                <w:rFonts w:ascii="Calibri" w:hAnsi="Calibri" w:cs="Calibri"/>
                <w:sz w:val="24"/>
                <w:szCs w:val="24"/>
              </w:rPr>
              <w:t xml:space="preserve"> et al. 2016 Cell Reports</w:t>
            </w:r>
          </w:p>
        </w:tc>
      </w:tr>
      <w:tr w:rsidR="00C24A24" w:rsidRPr="006A1F2C" w14:paraId="6927235F" w14:textId="77777777">
        <w:trPr>
          <w:trHeight w:val="297"/>
        </w:trPr>
        <w:tc>
          <w:tcPr>
            <w:tcW w:w="1406" w:type="dxa"/>
          </w:tcPr>
          <w:p w14:paraId="5CB8D1C9" w14:textId="027C12BD"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h</w:t>
            </w:r>
            <w:r w:rsidRPr="006A1F2C">
              <w:rPr>
                <w:rFonts w:ascii="Calibri" w:hAnsi="Calibri" w:cs="Calibri"/>
                <w:sz w:val="24"/>
                <w:szCs w:val="24"/>
              </w:rPr>
              <w:t xml:space="preserve"> </w:t>
            </w:r>
            <w:r>
              <w:rPr>
                <w:rFonts w:ascii="Calibri" w:hAnsi="Calibri" w:cs="Calibri"/>
                <w:sz w:val="24"/>
                <w:szCs w:val="24"/>
              </w:rPr>
              <w:t>11</w:t>
            </w:r>
            <w:r w:rsidRPr="006A1F2C">
              <w:rPr>
                <w:rFonts w:ascii="Calibri" w:hAnsi="Calibri" w:cs="Calibri"/>
                <w:sz w:val="24"/>
                <w:szCs w:val="24"/>
              </w:rPr>
              <w:t xml:space="preserve"> Feb</w:t>
            </w:r>
          </w:p>
        </w:tc>
        <w:tc>
          <w:tcPr>
            <w:tcW w:w="5515" w:type="dxa"/>
          </w:tcPr>
          <w:p w14:paraId="3955063A" w14:textId="6EF3556C"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Cilia in brain development (Lecture 5)</w:t>
            </w:r>
          </w:p>
        </w:tc>
        <w:tc>
          <w:tcPr>
            <w:tcW w:w="2727" w:type="dxa"/>
          </w:tcPr>
          <w:p w14:paraId="0DDCC2BA" w14:textId="77777777" w:rsidR="00C24A24" w:rsidRPr="006A1F2C" w:rsidRDefault="00C24A24" w:rsidP="00C24A24">
            <w:pPr>
              <w:rPr>
                <w:rFonts w:ascii="Calibri" w:hAnsi="Calibri" w:cs="Calibri"/>
                <w:sz w:val="24"/>
                <w:szCs w:val="24"/>
              </w:rPr>
            </w:pPr>
          </w:p>
        </w:tc>
      </w:tr>
      <w:tr w:rsidR="00C24A24" w:rsidRPr="006A1F2C" w14:paraId="2E307D75" w14:textId="77777777">
        <w:trPr>
          <w:trHeight w:val="297"/>
        </w:trPr>
        <w:tc>
          <w:tcPr>
            <w:tcW w:w="1406" w:type="dxa"/>
          </w:tcPr>
          <w:p w14:paraId="1D84F07F" w14:textId="0794C2CB"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u 1</w:t>
            </w:r>
            <w:r w:rsidRPr="006A1F2C">
              <w:rPr>
                <w:rFonts w:ascii="Calibri" w:hAnsi="Calibri" w:cs="Calibri"/>
                <w:sz w:val="24"/>
                <w:szCs w:val="24"/>
              </w:rPr>
              <w:t>6 Feb</w:t>
            </w:r>
          </w:p>
        </w:tc>
        <w:tc>
          <w:tcPr>
            <w:tcW w:w="5515" w:type="dxa"/>
          </w:tcPr>
          <w:p w14:paraId="100AEAB7"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5; Discussion of: Cilia in brain development</w:t>
            </w:r>
          </w:p>
        </w:tc>
        <w:tc>
          <w:tcPr>
            <w:tcW w:w="2727" w:type="dxa"/>
          </w:tcPr>
          <w:p w14:paraId="0DDB3943" w14:textId="77777777" w:rsidR="00C24A24" w:rsidRPr="006A1F2C" w:rsidRDefault="00C24A24" w:rsidP="00C24A24">
            <w:pPr>
              <w:rPr>
                <w:rFonts w:ascii="Calibri" w:hAnsi="Calibri" w:cs="Calibri"/>
                <w:bCs/>
                <w:color w:val="4F81BD" w:themeColor="accent1"/>
                <w:sz w:val="24"/>
                <w:szCs w:val="24"/>
              </w:rPr>
            </w:pPr>
            <w:proofErr w:type="spellStart"/>
            <w:r w:rsidRPr="006A1F2C">
              <w:rPr>
                <w:rFonts w:ascii="Calibri" w:hAnsi="Calibri" w:cs="Calibri"/>
                <w:sz w:val="24"/>
                <w:szCs w:val="24"/>
              </w:rPr>
              <w:t>Cantegral</w:t>
            </w:r>
            <w:proofErr w:type="spellEnd"/>
            <w:r w:rsidRPr="006A1F2C">
              <w:rPr>
                <w:rFonts w:ascii="Calibri" w:hAnsi="Calibri" w:cs="Calibri"/>
                <w:sz w:val="24"/>
                <w:szCs w:val="24"/>
              </w:rPr>
              <w:t xml:space="preserve"> et al. 2008 AJHG &amp; Higginbotham et al. 2013 Nature Neuroscience</w:t>
            </w:r>
          </w:p>
        </w:tc>
      </w:tr>
      <w:tr w:rsidR="00C24A24" w:rsidRPr="006A1F2C" w14:paraId="5BEB98B9" w14:textId="77777777">
        <w:trPr>
          <w:trHeight w:val="297"/>
        </w:trPr>
        <w:tc>
          <w:tcPr>
            <w:tcW w:w="1406" w:type="dxa"/>
          </w:tcPr>
          <w:p w14:paraId="1549BB3C" w14:textId="71019F83" w:rsidR="00C24A24" w:rsidRPr="006A1F2C" w:rsidRDefault="00C24A24" w:rsidP="00C24A24">
            <w:pPr>
              <w:rPr>
                <w:rFonts w:ascii="Calibri" w:hAnsi="Calibri" w:cs="Calibri"/>
                <w:szCs w:val="24"/>
              </w:rPr>
            </w:pPr>
            <w:r w:rsidRPr="006A1F2C">
              <w:rPr>
                <w:rFonts w:ascii="Calibri" w:hAnsi="Calibri" w:cs="Calibri"/>
                <w:sz w:val="24"/>
                <w:szCs w:val="24"/>
              </w:rPr>
              <w:t>T</w:t>
            </w:r>
            <w:r>
              <w:rPr>
                <w:rFonts w:ascii="Calibri" w:hAnsi="Calibri" w:cs="Calibri"/>
                <w:sz w:val="24"/>
                <w:szCs w:val="24"/>
              </w:rPr>
              <w:t>h</w:t>
            </w:r>
            <w:r w:rsidRPr="006A1F2C">
              <w:rPr>
                <w:rFonts w:ascii="Calibri" w:hAnsi="Calibri" w:cs="Calibri"/>
                <w:sz w:val="24"/>
                <w:szCs w:val="24"/>
              </w:rPr>
              <w:t xml:space="preserve"> 1</w:t>
            </w:r>
            <w:r>
              <w:rPr>
                <w:rFonts w:ascii="Calibri" w:hAnsi="Calibri" w:cs="Calibri"/>
                <w:sz w:val="24"/>
                <w:szCs w:val="24"/>
              </w:rPr>
              <w:t>8</w:t>
            </w:r>
            <w:r w:rsidRPr="006A1F2C">
              <w:rPr>
                <w:rFonts w:ascii="Calibri" w:hAnsi="Calibri" w:cs="Calibri"/>
                <w:sz w:val="24"/>
                <w:szCs w:val="24"/>
              </w:rPr>
              <w:t xml:space="preserve"> Feb</w:t>
            </w:r>
          </w:p>
        </w:tc>
        <w:tc>
          <w:tcPr>
            <w:tcW w:w="5515" w:type="dxa"/>
          </w:tcPr>
          <w:p w14:paraId="48A0BC72" w14:textId="77777777" w:rsidR="00C24A24" w:rsidRPr="006A1F2C" w:rsidRDefault="00C24A24" w:rsidP="00C24A24">
            <w:pPr>
              <w:rPr>
                <w:rFonts w:ascii="Calibri" w:eastAsiaTheme="minorEastAsia" w:hAnsi="Calibri" w:cs="Calibri"/>
                <w:sz w:val="24"/>
                <w:szCs w:val="24"/>
              </w:rPr>
            </w:pPr>
            <w:r w:rsidRPr="006A1F2C">
              <w:rPr>
                <w:rFonts w:ascii="Calibri" w:eastAsiaTheme="minorEastAsia" w:hAnsi="Calibri" w:cs="Calibri"/>
                <w:sz w:val="24"/>
                <w:szCs w:val="24"/>
              </w:rPr>
              <w:t>Instructor: Shigeki Iwase</w:t>
            </w:r>
          </w:p>
        </w:tc>
        <w:tc>
          <w:tcPr>
            <w:tcW w:w="2727" w:type="dxa"/>
          </w:tcPr>
          <w:p w14:paraId="596A3E79" w14:textId="77777777" w:rsidR="00C24A24" w:rsidRPr="006A1F2C" w:rsidRDefault="00C24A24" w:rsidP="00C24A24">
            <w:pPr>
              <w:rPr>
                <w:rFonts w:ascii="Calibri" w:hAnsi="Calibri" w:cs="Calibri"/>
                <w:szCs w:val="24"/>
              </w:rPr>
            </w:pPr>
          </w:p>
        </w:tc>
      </w:tr>
      <w:tr w:rsidR="00C24A24" w:rsidRPr="006A1F2C" w14:paraId="1896A908" w14:textId="77777777">
        <w:trPr>
          <w:trHeight w:val="297"/>
        </w:trPr>
        <w:tc>
          <w:tcPr>
            <w:tcW w:w="1406" w:type="dxa"/>
          </w:tcPr>
          <w:p w14:paraId="784ED934" w14:textId="66516683" w:rsidR="00C24A24" w:rsidRPr="006A1F2C" w:rsidRDefault="00C24A24" w:rsidP="00C24A24">
            <w:pPr>
              <w:rPr>
                <w:rFonts w:ascii="Calibri" w:hAnsi="Calibri" w:cs="Calibri"/>
                <w:bCs/>
                <w:color w:val="4F81BD" w:themeColor="accent1"/>
                <w:sz w:val="24"/>
                <w:szCs w:val="24"/>
              </w:rPr>
            </w:pPr>
          </w:p>
        </w:tc>
        <w:tc>
          <w:tcPr>
            <w:tcW w:w="5515" w:type="dxa"/>
          </w:tcPr>
          <w:p w14:paraId="03EFA498" w14:textId="031844E5" w:rsidR="00C24A24" w:rsidRPr="006A1F2C" w:rsidRDefault="00C24A24" w:rsidP="00C24A24">
            <w:pPr>
              <w:rPr>
                <w:rFonts w:ascii="Calibri" w:hAnsi="Calibri" w:cs="Calibri"/>
                <w:bCs/>
                <w:color w:val="4F81BD" w:themeColor="accent1"/>
                <w:sz w:val="24"/>
                <w:szCs w:val="24"/>
              </w:rPr>
            </w:pPr>
            <w:r w:rsidRPr="006A1F2C">
              <w:rPr>
                <w:rFonts w:ascii="Calibri" w:eastAsiaTheme="minorEastAsia" w:hAnsi="Calibri" w:cs="Calibri"/>
                <w:sz w:val="24"/>
                <w:szCs w:val="24"/>
              </w:rPr>
              <w:t>Introduction of intellectual disability; cellular and molecular basis</w:t>
            </w:r>
            <w:r w:rsidRPr="006A1F2C">
              <w:rPr>
                <w:rFonts w:ascii="Calibri" w:hAnsi="Calibri" w:cs="Calibri"/>
                <w:sz w:val="24"/>
                <w:szCs w:val="24"/>
              </w:rPr>
              <w:t xml:space="preserve">  (Lecture 6)</w:t>
            </w:r>
          </w:p>
        </w:tc>
        <w:tc>
          <w:tcPr>
            <w:tcW w:w="2727" w:type="dxa"/>
          </w:tcPr>
          <w:p w14:paraId="1B8A02B5" w14:textId="77777777" w:rsidR="00C24A24" w:rsidRPr="006A1F2C" w:rsidRDefault="00C24A24" w:rsidP="00C24A24">
            <w:pPr>
              <w:rPr>
                <w:rFonts w:ascii="Calibri" w:hAnsi="Calibri" w:cs="Calibri"/>
                <w:sz w:val="24"/>
                <w:szCs w:val="24"/>
              </w:rPr>
            </w:pPr>
          </w:p>
        </w:tc>
      </w:tr>
      <w:tr w:rsidR="00C24A24" w:rsidRPr="006A1F2C" w14:paraId="15C0FEEB" w14:textId="77777777">
        <w:trPr>
          <w:trHeight w:val="297"/>
        </w:trPr>
        <w:tc>
          <w:tcPr>
            <w:tcW w:w="1406" w:type="dxa"/>
          </w:tcPr>
          <w:p w14:paraId="66DF5220" w14:textId="55F4D27C"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u</w:t>
            </w:r>
            <w:r w:rsidRPr="006A1F2C">
              <w:rPr>
                <w:rFonts w:ascii="Calibri" w:hAnsi="Calibri" w:cs="Calibri"/>
                <w:sz w:val="24"/>
                <w:szCs w:val="24"/>
              </w:rPr>
              <w:t xml:space="preserve"> </w:t>
            </w:r>
            <w:r>
              <w:rPr>
                <w:rFonts w:ascii="Calibri" w:hAnsi="Calibri" w:cs="Calibri"/>
                <w:sz w:val="24"/>
                <w:szCs w:val="24"/>
              </w:rPr>
              <w:t>2</w:t>
            </w:r>
            <w:r w:rsidRPr="006A1F2C">
              <w:rPr>
                <w:rFonts w:ascii="Calibri" w:hAnsi="Calibri" w:cs="Calibri"/>
                <w:sz w:val="24"/>
                <w:szCs w:val="24"/>
              </w:rPr>
              <w:t>3 Feb</w:t>
            </w:r>
          </w:p>
        </w:tc>
        <w:tc>
          <w:tcPr>
            <w:tcW w:w="5515" w:type="dxa"/>
          </w:tcPr>
          <w:p w14:paraId="44781FE6"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6; Discussion:</w:t>
            </w:r>
          </w:p>
          <w:p w14:paraId="62AD50FA" w14:textId="78CCED63" w:rsidR="00C24A24" w:rsidRPr="006A1F2C" w:rsidRDefault="00C24A24" w:rsidP="00C24A24">
            <w:pPr>
              <w:rPr>
                <w:rFonts w:ascii="Calibri" w:hAnsi="Calibri" w:cs="Calibri"/>
                <w:bCs/>
                <w:color w:val="4F81BD" w:themeColor="accent1"/>
                <w:sz w:val="24"/>
                <w:szCs w:val="24"/>
              </w:rPr>
            </w:pPr>
            <w:r w:rsidRPr="006A1F2C">
              <w:rPr>
                <w:rFonts w:ascii="Calibri" w:hAnsi="Calibri" w:cs="Calibri"/>
                <w:color w:val="000000"/>
                <w:sz w:val="24"/>
                <w:szCs w:val="24"/>
              </w:rPr>
              <w:t>Chromatin regulations in neurons</w:t>
            </w:r>
          </w:p>
        </w:tc>
        <w:tc>
          <w:tcPr>
            <w:tcW w:w="2727" w:type="dxa"/>
          </w:tcPr>
          <w:p w14:paraId="2E0876C4" w14:textId="4939E625" w:rsidR="00C24A24" w:rsidRPr="006A1F2C" w:rsidRDefault="00C24A24" w:rsidP="00C24A24">
            <w:pPr>
              <w:rPr>
                <w:rFonts w:ascii="Calibri" w:hAnsi="Calibri" w:cs="Calibri"/>
                <w:bCs/>
                <w:color w:val="4F81BD" w:themeColor="accent1"/>
                <w:sz w:val="24"/>
                <w:szCs w:val="24"/>
              </w:rPr>
            </w:pPr>
            <w:r w:rsidRPr="006A1F2C">
              <w:rPr>
                <w:rFonts w:ascii="Calibri" w:hAnsi="Calibri" w:cs="Calibri"/>
                <w:color w:val="000000"/>
                <w:sz w:val="24"/>
                <w:szCs w:val="24"/>
              </w:rPr>
              <w:t xml:space="preserve">Stroud H, et al. 2017 Cell &amp; </w:t>
            </w:r>
            <w:proofErr w:type="spellStart"/>
            <w:r w:rsidRPr="006A1F2C">
              <w:rPr>
                <w:rFonts w:ascii="Calibri" w:hAnsi="Calibri" w:cs="Calibri"/>
                <w:color w:val="000000"/>
                <w:sz w:val="24"/>
                <w:szCs w:val="24"/>
              </w:rPr>
              <w:t>Farrelly</w:t>
            </w:r>
            <w:proofErr w:type="spellEnd"/>
            <w:r w:rsidRPr="006A1F2C">
              <w:rPr>
                <w:rFonts w:ascii="Calibri" w:hAnsi="Calibri" w:cs="Calibri"/>
                <w:color w:val="000000"/>
                <w:sz w:val="24"/>
                <w:szCs w:val="24"/>
              </w:rPr>
              <w:t>, et al.  2019 Nature.</w:t>
            </w:r>
          </w:p>
        </w:tc>
      </w:tr>
      <w:tr w:rsidR="00C24A24" w:rsidRPr="006A1F2C" w14:paraId="2BCEA6DD" w14:textId="77777777">
        <w:trPr>
          <w:trHeight w:val="297"/>
        </w:trPr>
        <w:tc>
          <w:tcPr>
            <w:tcW w:w="1406" w:type="dxa"/>
          </w:tcPr>
          <w:p w14:paraId="28003C50" w14:textId="0E413F53"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h 25</w:t>
            </w:r>
            <w:r w:rsidRPr="006A1F2C">
              <w:rPr>
                <w:rFonts w:ascii="Calibri" w:hAnsi="Calibri" w:cs="Calibri"/>
                <w:sz w:val="24"/>
                <w:szCs w:val="24"/>
              </w:rPr>
              <w:t xml:space="preserve"> Feb</w:t>
            </w:r>
          </w:p>
        </w:tc>
        <w:tc>
          <w:tcPr>
            <w:tcW w:w="5515" w:type="dxa"/>
          </w:tcPr>
          <w:p w14:paraId="2C1692B8" w14:textId="2CAE7AB8" w:rsidR="00C24A24" w:rsidRPr="006A1F2C" w:rsidRDefault="00C24A24" w:rsidP="00C24A24">
            <w:pPr>
              <w:rPr>
                <w:rFonts w:ascii="Calibri" w:hAnsi="Calibri" w:cs="Calibri"/>
                <w:bCs/>
                <w:color w:val="4F81BD" w:themeColor="accent1"/>
                <w:sz w:val="24"/>
                <w:szCs w:val="24"/>
                <w:u w:val="single"/>
              </w:rPr>
            </w:pPr>
            <w:r w:rsidRPr="006A1F2C">
              <w:rPr>
                <w:rFonts w:ascii="Calibri" w:eastAsiaTheme="minorEastAsia" w:hAnsi="Calibri" w:cs="Calibri"/>
                <w:sz w:val="24"/>
                <w:szCs w:val="24"/>
              </w:rPr>
              <w:t>Introduction of epigenetics and synaptic plasticity</w:t>
            </w:r>
            <w:r w:rsidRPr="006A1F2C">
              <w:rPr>
                <w:rFonts w:ascii="Calibri" w:hAnsi="Calibri" w:cs="Calibri"/>
                <w:sz w:val="24"/>
                <w:szCs w:val="24"/>
              </w:rPr>
              <w:t xml:space="preserve"> (Lecture 7) Shigeki Iwase</w:t>
            </w:r>
          </w:p>
        </w:tc>
        <w:tc>
          <w:tcPr>
            <w:tcW w:w="2727" w:type="dxa"/>
          </w:tcPr>
          <w:p w14:paraId="79076585" w14:textId="77777777" w:rsidR="00C24A24" w:rsidRPr="006A1F2C" w:rsidRDefault="00C24A24" w:rsidP="00C24A24">
            <w:pPr>
              <w:rPr>
                <w:rFonts w:ascii="Calibri" w:hAnsi="Calibri" w:cs="Calibri"/>
                <w:sz w:val="24"/>
                <w:szCs w:val="24"/>
              </w:rPr>
            </w:pPr>
          </w:p>
        </w:tc>
      </w:tr>
      <w:tr w:rsidR="00C24A24" w:rsidRPr="006A1F2C" w14:paraId="17F7C356" w14:textId="77777777">
        <w:trPr>
          <w:trHeight w:val="297"/>
        </w:trPr>
        <w:tc>
          <w:tcPr>
            <w:tcW w:w="1406" w:type="dxa"/>
          </w:tcPr>
          <w:p w14:paraId="31E43664" w14:textId="0CCB9970"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 xml:space="preserve">u </w:t>
            </w:r>
            <w:r w:rsidRPr="006A1F2C">
              <w:rPr>
                <w:rFonts w:ascii="Calibri" w:hAnsi="Calibri" w:cs="Calibri"/>
                <w:sz w:val="24"/>
                <w:szCs w:val="24"/>
              </w:rPr>
              <w:t xml:space="preserve">2 </w:t>
            </w:r>
            <w:r>
              <w:rPr>
                <w:rFonts w:ascii="Calibri" w:hAnsi="Calibri" w:cs="Calibri"/>
                <w:sz w:val="24"/>
                <w:szCs w:val="24"/>
              </w:rPr>
              <w:t>Mar</w:t>
            </w:r>
          </w:p>
        </w:tc>
        <w:tc>
          <w:tcPr>
            <w:tcW w:w="5515" w:type="dxa"/>
          </w:tcPr>
          <w:p w14:paraId="0F0D9BF8"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7; Discussion:</w:t>
            </w:r>
          </w:p>
          <w:p w14:paraId="05F25EF7" w14:textId="1825436D"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 xml:space="preserve">Roles of histone methyl transferases in neuronal plasticity, learning and memory. </w:t>
            </w:r>
          </w:p>
        </w:tc>
        <w:tc>
          <w:tcPr>
            <w:tcW w:w="2727" w:type="dxa"/>
          </w:tcPr>
          <w:p w14:paraId="3E31CFA5" w14:textId="63EF32CC" w:rsidR="00C24A24" w:rsidRPr="006A1F2C" w:rsidRDefault="00C24A24" w:rsidP="00C24A24">
            <w:pPr>
              <w:spacing w:before="180" w:after="180"/>
              <w:rPr>
                <w:rFonts w:ascii="Calibri" w:hAnsi="Calibri" w:cs="Calibri"/>
                <w:color w:val="000000"/>
                <w:sz w:val="24"/>
                <w:szCs w:val="24"/>
              </w:rPr>
            </w:pPr>
            <w:r w:rsidRPr="006A1F2C">
              <w:rPr>
                <w:rFonts w:ascii="Calibri" w:hAnsi="Calibri" w:cs="Calibri"/>
                <w:color w:val="000000"/>
                <w:sz w:val="24"/>
                <w:szCs w:val="24"/>
              </w:rPr>
              <w:t xml:space="preserve">Benevento M et al. 2016 Neuron &amp; </w:t>
            </w:r>
            <w:proofErr w:type="spellStart"/>
            <w:r w:rsidRPr="006A1F2C">
              <w:rPr>
                <w:rFonts w:ascii="Calibri" w:hAnsi="Calibri" w:cs="Calibri"/>
                <w:color w:val="000000"/>
                <w:sz w:val="24"/>
                <w:szCs w:val="24"/>
              </w:rPr>
              <w:t>Jakovcevski</w:t>
            </w:r>
            <w:proofErr w:type="spellEnd"/>
            <w:r w:rsidRPr="006A1F2C">
              <w:rPr>
                <w:rFonts w:ascii="Calibri" w:hAnsi="Calibri" w:cs="Calibri"/>
                <w:color w:val="000000"/>
                <w:sz w:val="24"/>
                <w:szCs w:val="24"/>
              </w:rPr>
              <w:t xml:space="preserve"> M et al. 2016  Journal of Neuroscience</w:t>
            </w:r>
          </w:p>
        </w:tc>
      </w:tr>
      <w:tr w:rsidR="00C24A24" w:rsidRPr="006A1F2C" w14:paraId="2EB15D28" w14:textId="77777777">
        <w:trPr>
          <w:trHeight w:val="270"/>
        </w:trPr>
        <w:tc>
          <w:tcPr>
            <w:tcW w:w="1406" w:type="dxa"/>
          </w:tcPr>
          <w:p w14:paraId="170D7E48" w14:textId="5A572F07" w:rsidR="00C24A24" w:rsidRPr="006A1F2C" w:rsidRDefault="00C24A24" w:rsidP="00C24A24">
            <w:pPr>
              <w:rPr>
                <w:rFonts w:ascii="Calibri" w:hAnsi="Calibri" w:cs="Calibri"/>
                <w:sz w:val="24"/>
                <w:szCs w:val="24"/>
              </w:rPr>
            </w:pPr>
            <w:r w:rsidRPr="006A1F2C">
              <w:rPr>
                <w:rFonts w:ascii="Calibri" w:hAnsi="Calibri" w:cs="Calibri"/>
                <w:sz w:val="24"/>
                <w:szCs w:val="24"/>
              </w:rPr>
              <w:t>T</w:t>
            </w:r>
            <w:r>
              <w:rPr>
                <w:rFonts w:ascii="Calibri" w:hAnsi="Calibri" w:cs="Calibri"/>
                <w:sz w:val="24"/>
                <w:szCs w:val="24"/>
              </w:rPr>
              <w:t>h</w:t>
            </w:r>
            <w:r w:rsidRPr="006A1F2C">
              <w:rPr>
                <w:rFonts w:ascii="Calibri" w:hAnsi="Calibri" w:cs="Calibri"/>
                <w:sz w:val="24"/>
                <w:szCs w:val="24"/>
              </w:rPr>
              <w:t xml:space="preserve"> </w:t>
            </w:r>
            <w:r>
              <w:rPr>
                <w:rFonts w:ascii="Calibri" w:hAnsi="Calibri" w:cs="Calibri"/>
                <w:sz w:val="24"/>
                <w:szCs w:val="24"/>
              </w:rPr>
              <w:t>4</w:t>
            </w:r>
            <w:r w:rsidRPr="006A1F2C">
              <w:rPr>
                <w:rFonts w:ascii="Calibri" w:hAnsi="Calibri" w:cs="Calibri"/>
                <w:sz w:val="24"/>
                <w:szCs w:val="24"/>
              </w:rPr>
              <w:t xml:space="preserve"> </w:t>
            </w:r>
            <w:r>
              <w:rPr>
                <w:rFonts w:ascii="Calibri" w:hAnsi="Calibri" w:cs="Calibri"/>
                <w:sz w:val="24"/>
                <w:szCs w:val="24"/>
              </w:rPr>
              <w:t>Mar</w:t>
            </w:r>
          </w:p>
        </w:tc>
        <w:tc>
          <w:tcPr>
            <w:tcW w:w="5515" w:type="dxa"/>
          </w:tcPr>
          <w:p w14:paraId="25330018" w14:textId="77777777" w:rsidR="00C24A24" w:rsidRPr="00C24A24" w:rsidRDefault="00C24A24" w:rsidP="00C24A24">
            <w:pPr>
              <w:rPr>
                <w:rFonts w:asciiTheme="majorHAnsi" w:hAnsiTheme="majorHAnsi" w:cstheme="majorHAnsi"/>
                <w:bCs/>
                <w:color w:val="4F81BD" w:themeColor="accent1"/>
                <w:sz w:val="24"/>
                <w:szCs w:val="24"/>
              </w:rPr>
            </w:pPr>
            <w:r w:rsidRPr="00C24A24">
              <w:rPr>
                <w:rFonts w:asciiTheme="majorHAnsi" w:hAnsiTheme="majorHAnsi" w:cstheme="majorHAnsi"/>
                <w:sz w:val="24"/>
                <w:szCs w:val="24"/>
              </w:rPr>
              <w:t>Quiz 8; Discussion:</w:t>
            </w:r>
          </w:p>
          <w:p w14:paraId="7BB240EE" w14:textId="1507B78D" w:rsidR="00C24A24" w:rsidRPr="00C24A24" w:rsidRDefault="00C24A24" w:rsidP="00C24A24">
            <w:pPr>
              <w:shd w:val="clear" w:color="auto" w:fill="FFFFFF"/>
              <w:spacing w:before="180" w:after="180"/>
              <w:rPr>
                <w:rFonts w:asciiTheme="majorHAnsi" w:hAnsiTheme="majorHAnsi" w:cstheme="majorHAnsi"/>
                <w:bCs/>
                <w:color w:val="4F81BD" w:themeColor="accent1"/>
                <w:sz w:val="24"/>
                <w:szCs w:val="24"/>
              </w:rPr>
            </w:pPr>
            <w:r w:rsidRPr="00C24A24">
              <w:rPr>
                <w:rFonts w:asciiTheme="majorHAnsi" w:hAnsiTheme="majorHAnsi" w:cstheme="majorHAnsi"/>
                <w:color w:val="000000"/>
                <w:sz w:val="24"/>
                <w:szCs w:val="24"/>
              </w:rPr>
              <w:t>Kabuki syndrome: genetics, animal models, and molecular mechanisms.</w:t>
            </w:r>
          </w:p>
        </w:tc>
        <w:tc>
          <w:tcPr>
            <w:tcW w:w="2727" w:type="dxa"/>
          </w:tcPr>
          <w:p w14:paraId="0071F42F" w14:textId="22C2B902" w:rsidR="00C24A24" w:rsidRPr="00C24A24" w:rsidRDefault="00C24A24" w:rsidP="00C24A24">
            <w:pPr>
              <w:spacing w:before="180" w:after="180"/>
              <w:rPr>
                <w:rFonts w:asciiTheme="majorHAnsi" w:hAnsiTheme="majorHAnsi" w:cstheme="majorHAnsi"/>
                <w:color w:val="000000"/>
                <w:sz w:val="24"/>
                <w:szCs w:val="24"/>
              </w:rPr>
            </w:pPr>
            <w:proofErr w:type="spellStart"/>
            <w:r w:rsidRPr="00C24A24">
              <w:rPr>
                <w:rFonts w:asciiTheme="majorHAnsi" w:hAnsiTheme="majorHAnsi" w:cstheme="majorHAnsi"/>
                <w:color w:val="000000"/>
                <w:sz w:val="24"/>
                <w:szCs w:val="24"/>
              </w:rPr>
              <w:t>Laarhoven</w:t>
            </w:r>
            <w:proofErr w:type="spellEnd"/>
            <w:r w:rsidRPr="00C24A24">
              <w:rPr>
                <w:rFonts w:asciiTheme="majorHAnsi" w:hAnsiTheme="majorHAnsi" w:cstheme="majorHAnsi"/>
                <w:color w:val="000000"/>
                <w:sz w:val="24"/>
                <w:szCs w:val="24"/>
              </w:rPr>
              <w:t xml:space="preserve"> PM, et al. 2015 Hum. Mol. Gen. &amp;</w:t>
            </w:r>
            <w:r>
              <w:rPr>
                <w:rFonts w:asciiTheme="majorHAnsi" w:hAnsiTheme="majorHAnsi" w:cstheme="majorHAnsi"/>
                <w:color w:val="000000"/>
                <w:sz w:val="24"/>
                <w:szCs w:val="24"/>
              </w:rPr>
              <w:t xml:space="preserve"> </w:t>
            </w:r>
            <w:proofErr w:type="spellStart"/>
            <w:proofErr w:type="gramStart"/>
            <w:r w:rsidRPr="00C24A24">
              <w:rPr>
                <w:rFonts w:asciiTheme="majorHAnsi" w:eastAsiaTheme="minorEastAsia" w:hAnsiTheme="majorHAnsi" w:cstheme="majorHAnsi"/>
                <w:sz w:val="24"/>
                <w:szCs w:val="24"/>
              </w:rPr>
              <w:t>Fasciani</w:t>
            </w:r>
            <w:r w:rsidRPr="00C24A24">
              <w:rPr>
                <w:rFonts w:asciiTheme="majorHAnsi" w:hAnsiTheme="majorHAnsi" w:cstheme="majorHAnsi"/>
                <w:color w:val="000000"/>
                <w:sz w:val="24"/>
                <w:szCs w:val="24"/>
              </w:rPr>
              <w:t>,A</w:t>
            </w:r>
            <w:proofErr w:type="spellEnd"/>
            <w:proofErr w:type="gramEnd"/>
            <w:r w:rsidRPr="00C24A24">
              <w:rPr>
                <w:rFonts w:asciiTheme="majorHAnsi" w:hAnsiTheme="majorHAnsi" w:cstheme="majorHAnsi"/>
                <w:color w:val="000000"/>
                <w:sz w:val="24"/>
                <w:szCs w:val="24"/>
              </w:rPr>
              <w:t>, et al. 2020 Nature Genetics</w:t>
            </w:r>
          </w:p>
        </w:tc>
      </w:tr>
      <w:tr w:rsidR="00C24A24" w:rsidRPr="006A1F2C" w14:paraId="6F285F78" w14:textId="77777777">
        <w:trPr>
          <w:trHeight w:val="270"/>
        </w:trPr>
        <w:tc>
          <w:tcPr>
            <w:tcW w:w="1406" w:type="dxa"/>
          </w:tcPr>
          <w:p w14:paraId="41AD3911" w14:textId="602D4B56"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u</w:t>
            </w:r>
            <w:r w:rsidRPr="006A1F2C">
              <w:rPr>
                <w:rFonts w:ascii="Calibri" w:hAnsi="Calibri" w:cs="Calibri"/>
                <w:sz w:val="24"/>
                <w:szCs w:val="24"/>
              </w:rPr>
              <w:t xml:space="preserve"> </w:t>
            </w:r>
            <w:r>
              <w:rPr>
                <w:rFonts w:ascii="Calibri" w:hAnsi="Calibri" w:cs="Calibri"/>
                <w:sz w:val="24"/>
                <w:szCs w:val="24"/>
              </w:rPr>
              <w:t>9</w:t>
            </w:r>
            <w:r w:rsidRPr="006A1F2C">
              <w:rPr>
                <w:rFonts w:ascii="Calibri" w:hAnsi="Calibri" w:cs="Calibri"/>
                <w:sz w:val="24"/>
                <w:szCs w:val="24"/>
              </w:rPr>
              <w:t xml:space="preserve"> </w:t>
            </w:r>
            <w:r>
              <w:rPr>
                <w:rFonts w:ascii="Calibri" w:hAnsi="Calibri" w:cs="Calibri"/>
                <w:sz w:val="24"/>
                <w:szCs w:val="24"/>
              </w:rPr>
              <w:t>Mar</w:t>
            </w:r>
          </w:p>
        </w:tc>
        <w:tc>
          <w:tcPr>
            <w:tcW w:w="5515" w:type="dxa"/>
          </w:tcPr>
          <w:p w14:paraId="357867C3" w14:textId="5071730E" w:rsidR="00C24A24" w:rsidRPr="00C24A24" w:rsidRDefault="00C24A24" w:rsidP="00C24A24">
            <w:pPr>
              <w:rPr>
                <w:rFonts w:asciiTheme="majorHAnsi" w:hAnsiTheme="majorHAnsi" w:cstheme="majorHAnsi"/>
                <w:sz w:val="24"/>
                <w:szCs w:val="24"/>
              </w:rPr>
            </w:pPr>
            <w:r w:rsidRPr="00C24A24">
              <w:rPr>
                <w:rFonts w:asciiTheme="majorHAnsi" w:eastAsiaTheme="minorEastAsia" w:hAnsiTheme="majorHAnsi" w:cstheme="majorHAnsi"/>
                <w:sz w:val="24"/>
                <w:szCs w:val="24"/>
              </w:rPr>
              <w:t xml:space="preserve">IDs associated with defective "writing" or "erasing" of epigenetic </w:t>
            </w:r>
            <w:proofErr w:type="gramStart"/>
            <w:r w:rsidRPr="00C24A24">
              <w:rPr>
                <w:rFonts w:asciiTheme="majorHAnsi" w:eastAsiaTheme="minorEastAsia" w:hAnsiTheme="majorHAnsi" w:cstheme="majorHAnsi"/>
                <w:sz w:val="24"/>
                <w:szCs w:val="24"/>
              </w:rPr>
              <w:t>marks</w:t>
            </w:r>
            <w:r w:rsidRPr="00C24A24">
              <w:rPr>
                <w:rFonts w:asciiTheme="majorHAnsi" w:hAnsiTheme="majorHAnsi" w:cstheme="majorHAnsi"/>
                <w:sz w:val="24"/>
                <w:szCs w:val="24"/>
              </w:rPr>
              <w:t xml:space="preserve">  (</w:t>
            </w:r>
            <w:proofErr w:type="gramEnd"/>
            <w:r w:rsidRPr="00C24A24">
              <w:rPr>
                <w:rFonts w:asciiTheme="majorHAnsi" w:hAnsiTheme="majorHAnsi" w:cstheme="majorHAnsi"/>
                <w:sz w:val="24"/>
                <w:szCs w:val="24"/>
              </w:rPr>
              <w:t>Lecture 8)</w:t>
            </w:r>
          </w:p>
        </w:tc>
        <w:tc>
          <w:tcPr>
            <w:tcW w:w="2727" w:type="dxa"/>
          </w:tcPr>
          <w:p w14:paraId="6731737D" w14:textId="59D69FDE" w:rsidR="00C24A24" w:rsidRPr="00C24A24" w:rsidRDefault="00C24A24" w:rsidP="00C24A24">
            <w:pPr>
              <w:rPr>
                <w:rFonts w:asciiTheme="majorHAnsi" w:hAnsiTheme="majorHAnsi" w:cstheme="majorHAnsi"/>
                <w:bCs/>
                <w:color w:val="4F81BD" w:themeColor="accent1"/>
                <w:sz w:val="24"/>
                <w:szCs w:val="24"/>
              </w:rPr>
            </w:pPr>
          </w:p>
        </w:tc>
      </w:tr>
      <w:tr w:rsidR="00C24A24" w:rsidRPr="006A1F2C" w14:paraId="77B86A53" w14:textId="77777777">
        <w:trPr>
          <w:trHeight w:val="270"/>
        </w:trPr>
        <w:tc>
          <w:tcPr>
            <w:tcW w:w="1406" w:type="dxa"/>
          </w:tcPr>
          <w:p w14:paraId="7AE36F5C" w14:textId="3043ADD5"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h 11</w:t>
            </w:r>
            <w:r w:rsidRPr="006A1F2C">
              <w:rPr>
                <w:rFonts w:ascii="Calibri" w:hAnsi="Calibri" w:cs="Calibri"/>
                <w:sz w:val="24"/>
                <w:szCs w:val="24"/>
              </w:rPr>
              <w:t xml:space="preserve"> Mar</w:t>
            </w:r>
          </w:p>
        </w:tc>
        <w:tc>
          <w:tcPr>
            <w:tcW w:w="5515" w:type="dxa"/>
          </w:tcPr>
          <w:p w14:paraId="2E279605" w14:textId="77777777" w:rsidR="00C24A24" w:rsidRPr="00C24A24" w:rsidRDefault="00C24A24" w:rsidP="00C24A24">
            <w:pPr>
              <w:rPr>
                <w:rFonts w:asciiTheme="majorHAnsi" w:hAnsiTheme="majorHAnsi" w:cstheme="majorHAnsi"/>
                <w:bCs/>
                <w:color w:val="4F81BD" w:themeColor="accent1"/>
                <w:sz w:val="24"/>
                <w:szCs w:val="24"/>
              </w:rPr>
            </w:pPr>
            <w:r w:rsidRPr="00C24A24">
              <w:rPr>
                <w:rFonts w:asciiTheme="majorHAnsi" w:hAnsiTheme="majorHAnsi" w:cstheme="majorHAnsi"/>
                <w:sz w:val="24"/>
                <w:szCs w:val="24"/>
              </w:rPr>
              <w:t>Quiz 9; Discussion:</w:t>
            </w:r>
          </w:p>
          <w:p w14:paraId="75ED4F58" w14:textId="77777777" w:rsidR="00C24A24" w:rsidRPr="00C24A24" w:rsidRDefault="00C24A24" w:rsidP="00C24A24">
            <w:pPr>
              <w:rPr>
                <w:rFonts w:asciiTheme="majorHAnsi" w:hAnsiTheme="majorHAnsi" w:cstheme="majorHAnsi"/>
                <w:color w:val="000000"/>
                <w:sz w:val="24"/>
                <w:szCs w:val="24"/>
              </w:rPr>
            </w:pPr>
            <w:r w:rsidRPr="00C24A24">
              <w:rPr>
                <w:rFonts w:asciiTheme="majorHAnsi" w:hAnsiTheme="majorHAnsi" w:cstheme="majorHAnsi"/>
                <w:color w:val="000000"/>
                <w:sz w:val="24"/>
                <w:szCs w:val="24"/>
              </w:rPr>
              <w:t>Transcriptional enhancers in neuronal activity-dependent transcription.</w:t>
            </w:r>
          </w:p>
          <w:p w14:paraId="209D6184" w14:textId="445D2481" w:rsidR="00C24A24" w:rsidRPr="00C24A24" w:rsidRDefault="00C24A24" w:rsidP="00C24A24">
            <w:pPr>
              <w:rPr>
                <w:rFonts w:asciiTheme="majorHAnsi" w:hAnsiTheme="majorHAnsi" w:cstheme="majorHAnsi"/>
                <w:bCs/>
                <w:color w:val="4F81BD" w:themeColor="accent1"/>
                <w:sz w:val="24"/>
                <w:szCs w:val="24"/>
              </w:rPr>
            </w:pPr>
            <w:r w:rsidRPr="00C24A24">
              <w:rPr>
                <w:rFonts w:asciiTheme="majorHAnsi" w:hAnsiTheme="majorHAnsi" w:cstheme="majorHAnsi"/>
                <w:color w:val="000000"/>
                <w:sz w:val="24"/>
                <w:szCs w:val="24"/>
              </w:rPr>
              <w:t>- Genomic imprinting disorders.</w:t>
            </w:r>
          </w:p>
        </w:tc>
        <w:tc>
          <w:tcPr>
            <w:tcW w:w="2727" w:type="dxa"/>
          </w:tcPr>
          <w:p w14:paraId="50B2D594" w14:textId="07147F94" w:rsidR="00C24A24" w:rsidRPr="00C24A24" w:rsidRDefault="00C24A24" w:rsidP="00C24A24">
            <w:pPr>
              <w:rPr>
                <w:rFonts w:asciiTheme="majorHAnsi" w:hAnsiTheme="majorHAnsi" w:cstheme="majorHAnsi"/>
                <w:color w:val="000000"/>
                <w:sz w:val="24"/>
                <w:szCs w:val="24"/>
              </w:rPr>
            </w:pPr>
            <w:proofErr w:type="spellStart"/>
            <w:r w:rsidRPr="00C24A24">
              <w:rPr>
                <w:rFonts w:asciiTheme="majorHAnsi" w:hAnsiTheme="majorHAnsi" w:cstheme="majorHAnsi"/>
                <w:color w:val="000000"/>
                <w:sz w:val="24"/>
                <w:szCs w:val="24"/>
              </w:rPr>
              <w:t>Joo</w:t>
            </w:r>
            <w:proofErr w:type="spellEnd"/>
            <w:r w:rsidRPr="00C24A24">
              <w:rPr>
                <w:rFonts w:asciiTheme="majorHAnsi" w:hAnsiTheme="majorHAnsi" w:cstheme="majorHAnsi"/>
                <w:color w:val="000000"/>
                <w:sz w:val="24"/>
                <w:szCs w:val="24"/>
              </w:rPr>
              <w:t xml:space="preserve"> JY et al. 2016 Nature Neuroscience </w:t>
            </w:r>
            <w:proofErr w:type="gramStart"/>
            <w:r w:rsidRPr="00C24A24">
              <w:rPr>
                <w:rFonts w:asciiTheme="majorHAnsi" w:hAnsiTheme="majorHAnsi" w:cstheme="majorHAnsi"/>
                <w:color w:val="000000"/>
                <w:sz w:val="24"/>
                <w:szCs w:val="24"/>
              </w:rPr>
              <w:t>&amp; </w:t>
            </w:r>
            <w:r w:rsidRPr="00C24A24">
              <w:rPr>
                <w:rFonts w:asciiTheme="majorHAnsi" w:hAnsiTheme="majorHAnsi" w:cstheme="majorHAnsi"/>
                <w:sz w:val="24"/>
                <w:szCs w:val="24"/>
              </w:rPr>
              <w:t xml:space="preserve"> </w:t>
            </w:r>
            <w:proofErr w:type="spellStart"/>
            <w:r w:rsidRPr="00C24A24">
              <w:rPr>
                <w:rFonts w:asciiTheme="majorHAnsi" w:hAnsiTheme="majorHAnsi" w:cstheme="majorHAnsi"/>
                <w:sz w:val="24"/>
                <w:szCs w:val="24"/>
              </w:rPr>
              <w:t>Trezza</w:t>
            </w:r>
            <w:proofErr w:type="spellEnd"/>
            <w:proofErr w:type="gramEnd"/>
            <w:r w:rsidRPr="00C24A24">
              <w:rPr>
                <w:rFonts w:asciiTheme="majorHAnsi" w:hAnsiTheme="majorHAnsi" w:cstheme="majorHAnsi"/>
                <w:color w:val="000000"/>
                <w:sz w:val="24"/>
                <w:szCs w:val="24"/>
              </w:rPr>
              <w:t>, RA et al. 2019, Nature Neuroscience</w:t>
            </w:r>
          </w:p>
        </w:tc>
      </w:tr>
      <w:tr w:rsidR="00C24A24" w:rsidRPr="006A1F2C" w14:paraId="7F94B58F" w14:textId="77777777">
        <w:trPr>
          <w:trHeight w:val="270"/>
        </w:trPr>
        <w:tc>
          <w:tcPr>
            <w:tcW w:w="1406" w:type="dxa"/>
          </w:tcPr>
          <w:p w14:paraId="78D3F101" w14:textId="0F5891AC"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w:t>
            </w:r>
            <w:r>
              <w:rPr>
                <w:rFonts w:ascii="Calibri" w:hAnsi="Calibri" w:cs="Calibri"/>
                <w:sz w:val="24"/>
                <w:szCs w:val="24"/>
              </w:rPr>
              <w:t>u</w:t>
            </w:r>
            <w:r w:rsidRPr="006A1F2C">
              <w:rPr>
                <w:rFonts w:ascii="Calibri" w:hAnsi="Calibri" w:cs="Calibri"/>
                <w:sz w:val="24"/>
                <w:szCs w:val="24"/>
              </w:rPr>
              <w:t xml:space="preserve"> 1</w:t>
            </w:r>
            <w:r>
              <w:rPr>
                <w:rFonts w:ascii="Calibri" w:hAnsi="Calibri" w:cs="Calibri"/>
                <w:sz w:val="24"/>
                <w:szCs w:val="24"/>
              </w:rPr>
              <w:t>6</w:t>
            </w:r>
            <w:r w:rsidRPr="006A1F2C">
              <w:rPr>
                <w:rFonts w:ascii="Calibri" w:hAnsi="Calibri" w:cs="Calibri"/>
                <w:sz w:val="24"/>
                <w:szCs w:val="24"/>
              </w:rPr>
              <w:t xml:space="preserve"> Mar</w:t>
            </w:r>
          </w:p>
        </w:tc>
        <w:tc>
          <w:tcPr>
            <w:tcW w:w="5515" w:type="dxa"/>
          </w:tcPr>
          <w:p w14:paraId="75D1A121" w14:textId="4B5F6E09" w:rsidR="00C24A24" w:rsidRPr="006A1F2C" w:rsidRDefault="00C24A24" w:rsidP="00C24A24">
            <w:pPr>
              <w:rPr>
                <w:rFonts w:ascii="Calibri" w:hAnsi="Calibri" w:cs="Calibri"/>
                <w:bCs/>
                <w:color w:val="4F81BD" w:themeColor="accent1"/>
                <w:sz w:val="24"/>
                <w:szCs w:val="24"/>
              </w:rPr>
            </w:pPr>
            <w:r w:rsidRPr="006A1F2C">
              <w:rPr>
                <w:rFonts w:ascii="Calibri" w:eastAsiaTheme="minorEastAsia" w:hAnsi="Calibri" w:cs="Calibri"/>
                <w:sz w:val="24"/>
                <w:szCs w:val="24"/>
              </w:rPr>
              <w:t>IDs associated with defective "reading" of epigenetic marks.</w:t>
            </w:r>
            <w:r w:rsidRPr="006A1F2C">
              <w:rPr>
                <w:rFonts w:ascii="Calibri" w:hAnsi="Calibri" w:cs="Calibri"/>
                <w:sz w:val="24"/>
                <w:szCs w:val="24"/>
              </w:rPr>
              <w:t xml:space="preserve"> (Lecture 9)</w:t>
            </w:r>
          </w:p>
        </w:tc>
        <w:tc>
          <w:tcPr>
            <w:tcW w:w="2727" w:type="dxa"/>
          </w:tcPr>
          <w:p w14:paraId="061F733E" w14:textId="77777777" w:rsidR="00C24A24" w:rsidRPr="006A1F2C" w:rsidRDefault="00C24A24" w:rsidP="00C24A24">
            <w:pPr>
              <w:rPr>
                <w:rFonts w:ascii="Calibri" w:hAnsi="Calibri" w:cs="Calibri"/>
                <w:sz w:val="24"/>
                <w:szCs w:val="24"/>
              </w:rPr>
            </w:pPr>
          </w:p>
        </w:tc>
      </w:tr>
      <w:tr w:rsidR="00C24A24" w:rsidRPr="006A1F2C" w14:paraId="1C4CEB1F" w14:textId="77777777">
        <w:trPr>
          <w:trHeight w:val="270"/>
        </w:trPr>
        <w:tc>
          <w:tcPr>
            <w:tcW w:w="1406" w:type="dxa"/>
          </w:tcPr>
          <w:p w14:paraId="136FA9F4" w14:textId="4EFD22EA" w:rsidR="00C24A24" w:rsidRPr="0013510A" w:rsidRDefault="00C24A24" w:rsidP="00C24A24">
            <w:pPr>
              <w:rPr>
                <w:rFonts w:ascii="Calibri" w:hAnsi="Calibri" w:cs="Calibri"/>
                <w:sz w:val="24"/>
                <w:szCs w:val="24"/>
              </w:rPr>
            </w:pPr>
            <w:r w:rsidRPr="006A1F2C">
              <w:rPr>
                <w:rFonts w:ascii="Calibri" w:hAnsi="Calibri" w:cs="Calibri"/>
                <w:sz w:val="24"/>
                <w:szCs w:val="24"/>
              </w:rPr>
              <w:t>T</w:t>
            </w:r>
            <w:r>
              <w:rPr>
                <w:rFonts w:ascii="Calibri" w:hAnsi="Calibri" w:cs="Calibri"/>
                <w:sz w:val="24"/>
                <w:szCs w:val="24"/>
              </w:rPr>
              <w:t>h</w:t>
            </w:r>
            <w:r w:rsidRPr="006A1F2C">
              <w:rPr>
                <w:rFonts w:ascii="Calibri" w:hAnsi="Calibri" w:cs="Calibri"/>
                <w:sz w:val="24"/>
                <w:szCs w:val="24"/>
              </w:rPr>
              <w:t xml:space="preserve"> 1</w:t>
            </w:r>
            <w:r>
              <w:rPr>
                <w:rFonts w:ascii="Calibri" w:hAnsi="Calibri" w:cs="Calibri"/>
                <w:sz w:val="24"/>
                <w:szCs w:val="24"/>
              </w:rPr>
              <w:t>8</w:t>
            </w:r>
            <w:r w:rsidRPr="006A1F2C">
              <w:rPr>
                <w:rFonts w:ascii="Calibri" w:hAnsi="Calibri" w:cs="Calibri"/>
                <w:sz w:val="24"/>
                <w:szCs w:val="24"/>
              </w:rPr>
              <w:t xml:space="preserve"> Mar</w:t>
            </w:r>
          </w:p>
        </w:tc>
        <w:tc>
          <w:tcPr>
            <w:tcW w:w="5515" w:type="dxa"/>
          </w:tcPr>
          <w:p w14:paraId="66383293"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10; Discussion:</w:t>
            </w:r>
          </w:p>
          <w:p w14:paraId="14F931C2" w14:textId="77777777" w:rsidR="00C24A24" w:rsidRDefault="00C24A24" w:rsidP="00C24A24">
            <w:pPr>
              <w:rPr>
                <w:rFonts w:ascii="Calibri" w:hAnsi="Calibri" w:cs="Calibri"/>
                <w:sz w:val="24"/>
                <w:szCs w:val="24"/>
              </w:rPr>
            </w:pPr>
            <w:r w:rsidRPr="006A1F2C">
              <w:rPr>
                <w:rFonts w:ascii="Calibri" w:hAnsi="Calibri" w:cs="Calibri"/>
                <w:color w:val="000000"/>
                <w:sz w:val="24"/>
                <w:szCs w:val="24"/>
              </w:rPr>
              <w:t>Towards amelioration of intellectual disability</w:t>
            </w:r>
            <w:r w:rsidRPr="006A1F2C">
              <w:rPr>
                <w:rFonts w:ascii="Calibri" w:hAnsi="Calibri" w:cs="Calibri"/>
                <w:sz w:val="24"/>
                <w:szCs w:val="24"/>
              </w:rPr>
              <w:t>.</w:t>
            </w:r>
          </w:p>
          <w:p w14:paraId="3DD7AED0" w14:textId="4C6F24EB" w:rsidR="00C24A24" w:rsidRPr="0013510A" w:rsidRDefault="00C24A24" w:rsidP="00C24A24">
            <w:pPr>
              <w:rPr>
                <w:rFonts w:ascii="Calibri" w:eastAsiaTheme="minorEastAsia" w:hAnsi="Calibri" w:cs="Calibri"/>
                <w:sz w:val="24"/>
                <w:szCs w:val="24"/>
              </w:rPr>
            </w:pPr>
          </w:p>
        </w:tc>
        <w:tc>
          <w:tcPr>
            <w:tcW w:w="2727" w:type="dxa"/>
          </w:tcPr>
          <w:p w14:paraId="165A2BBF" w14:textId="1B25EC09" w:rsidR="00C24A24" w:rsidRPr="006A1F2C" w:rsidRDefault="00C24A24" w:rsidP="00C24A24">
            <w:pPr>
              <w:rPr>
                <w:rFonts w:ascii="Calibri" w:hAnsi="Calibri" w:cs="Calibri"/>
              </w:rPr>
            </w:pPr>
            <w:r w:rsidRPr="006A1F2C">
              <w:rPr>
                <w:rFonts w:ascii="Calibri" w:hAnsi="Calibri" w:cs="Calibri"/>
                <w:color w:val="000000"/>
                <w:sz w:val="24"/>
                <w:szCs w:val="24"/>
              </w:rPr>
              <w:t>Benjamin JS. 2017 PNAS. &amp;</w:t>
            </w:r>
            <w:r>
              <w:rPr>
                <w:rFonts w:ascii="Calibri" w:hAnsi="Calibri" w:cs="Calibri"/>
                <w:color w:val="000000"/>
                <w:sz w:val="24"/>
                <w:szCs w:val="24"/>
              </w:rPr>
              <w:t xml:space="preserve"> </w:t>
            </w:r>
            <w:r w:rsidRPr="006A1F2C">
              <w:rPr>
                <w:rFonts w:ascii="Calibri" w:hAnsi="Calibri" w:cs="Calibri"/>
                <w:color w:val="000000"/>
                <w:sz w:val="24"/>
                <w:szCs w:val="24"/>
              </w:rPr>
              <w:t>Sinnamon JR et al. 2017. PNAS</w:t>
            </w:r>
          </w:p>
        </w:tc>
      </w:tr>
      <w:tr w:rsidR="00C24A24" w:rsidRPr="006A1F2C" w14:paraId="5E787F47" w14:textId="77777777" w:rsidTr="00EE3200">
        <w:trPr>
          <w:trHeight w:val="543"/>
        </w:trPr>
        <w:tc>
          <w:tcPr>
            <w:tcW w:w="1406" w:type="dxa"/>
          </w:tcPr>
          <w:p w14:paraId="07063D51" w14:textId="5ED4775D" w:rsidR="00C24A24" w:rsidRPr="006A1F2C" w:rsidRDefault="00C24A24" w:rsidP="00C24A24">
            <w:pPr>
              <w:rPr>
                <w:rFonts w:ascii="Calibri" w:hAnsi="Calibri" w:cs="Calibri"/>
                <w:bCs/>
                <w:color w:val="4F81BD" w:themeColor="accent1"/>
                <w:sz w:val="24"/>
                <w:szCs w:val="24"/>
              </w:rPr>
            </w:pPr>
            <w:r w:rsidRPr="0013510A">
              <w:rPr>
                <w:rFonts w:ascii="Calibri" w:hAnsi="Calibri" w:cs="Calibri"/>
                <w:sz w:val="24"/>
                <w:szCs w:val="24"/>
              </w:rPr>
              <w:t>Tu 23 Mar</w:t>
            </w:r>
          </w:p>
        </w:tc>
        <w:tc>
          <w:tcPr>
            <w:tcW w:w="5515" w:type="dxa"/>
          </w:tcPr>
          <w:p w14:paraId="45948AD5" w14:textId="4A3A8538" w:rsidR="00C24A24" w:rsidRPr="006A1F2C" w:rsidRDefault="00C24A24" w:rsidP="00C24A24">
            <w:pPr>
              <w:rPr>
                <w:rFonts w:ascii="Calibri" w:hAnsi="Calibri" w:cs="Calibri"/>
                <w:bCs/>
                <w:color w:val="4F81BD" w:themeColor="accent1"/>
                <w:sz w:val="24"/>
                <w:szCs w:val="24"/>
              </w:rPr>
            </w:pPr>
            <w:r w:rsidRPr="0013510A">
              <w:rPr>
                <w:rFonts w:ascii="Calibri" w:eastAsiaTheme="minorEastAsia" w:hAnsi="Calibri" w:cs="Calibri"/>
                <w:sz w:val="24"/>
                <w:szCs w:val="24"/>
              </w:rPr>
              <w:t>Well-Being Break – No class</w:t>
            </w:r>
          </w:p>
        </w:tc>
        <w:tc>
          <w:tcPr>
            <w:tcW w:w="2727" w:type="dxa"/>
          </w:tcPr>
          <w:p w14:paraId="6E9ED5AF" w14:textId="2D4DC25B" w:rsidR="00C24A24" w:rsidRPr="006A1F2C" w:rsidRDefault="00C24A24" w:rsidP="00C24A24">
            <w:pPr>
              <w:spacing w:before="180" w:after="180"/>
              <w:rPr>
                <w:rFonts w:ascii="Calibri" w:hAnsi="Calibri" w:cs="Calibri"/>
                <w:color w:val="000000"/>
                <w:sz w:val="24"/>
                <w:szCs w:val="24"/>
              </w:rPr>
            </w:pPr>
          </w:p>
        </w:tc>
      </w:tr>
      <w:tr w:rsidR="00C24A24" w:rsidRPr="006A1F2C" w14:paraId="2ADBFBBE" w14:textId="77777777">
        <w:trPr>
          <w:trHeight w:val="270"/>
        </w:trPr>
        <w:tc>
          <w:tcPr>
            <w:tcW w:w="1406" w:type="dxa"/>
          </w:tcPr>
          <w:p w14:paraId="4FB7A56D" w14:textId="17F40813" w:rsidR="00C24A24" w:rsidRPr="006A1F2C" w:rsidRDefault="00C24A24" w:rsidP="00C24A24">
            <w:pPr>
              <w:rPr>
                <w:rFonts w:ascii="Calibri" w:hAnsi="Calibri" w:cs="Calibri"/>
                <w:szCs w:val="24"/>
              </w:rPr>
            </w:pPr>
            <w:r w:rsidRPr="006A1F2C">
              <w:rPr>
                <w:rFonts w:ascii="Calibri" w:hAnsi="Calibri" w:cs="Calibri"/>
                <w:sz w:val="24"/>
                <w:szCs w:val="24"/>
              </w:rPr>
              <w:t xml:space="preserve">Th </w:t>
            </w:r>
            <w:r>
              <w:rPr>
                <w:rFonts w:ascii="Calibri" w:hAnsi="Calibri" w:cs="Calibri"/>
                <w:sz w:val="24"/>
                <w:szCs w:val="24"/>
              </w:rPr>
              <w:t>25</w:t>
            </w:r>
            <w:r w:rsidRPr="006A1F2C">
              <w:rPr>
                <w:rFonts w:ascii="Calibri" w:hAnsi="Calibri" w:cs="Calibri"/>
                <w:sz w:val="24"/>
                <w:szCs w:val="24"/>
              </w:rPr>
              <w:t xml:space="preserve"> Mar</w:t>
            </w:r>
          </w:p>
        </w:tc>
        <w:tc>
          <w:tcPr>
            <w:tcW w:w="5515" w:type="dxa"/>
          </w:tcPr>
          <w:p w14:paraId="5352303F" w14:textId="77777777" w:rsidR="00C24A24" w:rsidRPr="006A1F2C" w:rsidRDefault="00C24A24" w:rsidP="00C24A24">
            <w:pPr>
              <w:rPr>
                <w:rFonts w:ascii="Calibri" w:hAnsi="Calibri" w:cs="Calibri"/>
                <w:sz w:val="24"/>
                <w:szCs w:val="24"/>
              </w:rPr>
            </w:pPr>
            <w:r w:rsidRPr="006A1F2C">
              <w:rPr>
                <w:rFonts w:ascii="Calibri" w:hAnsi="Calibri" w:cs="Calibri"/>
                <w:sz w:val="24"/>
                <w:szCs w:val="24"/>
              </w:rPr>
              <w:t>Instructor: Kenneth Kwan</w:t>
            </w:r>
          </w:p>
        </w:tc>
        <w:tc>
          <w:tcPr>
            <w:tcW w:w="2727" w:type="dxa"/>
          </w:tcPr>
          <w:p w14:paraId="1311BF13" w14:textId="77777777" w:rsidR="00C24A24" w:rsidRPr="006A1F2C" w:rsidRDefault="00C24A24" w:rsidP="00C24A24">
            <w:pPr>
              <w:rPr>
                <w:rFonts w:ascii="Calibri" w:hAnsi="Calibri" w:cs="Calibri"/>
                <w:szCs w:val="24"/>
              </w:rPr>
            </w:pPr>
          </w:p>
        </w:tc>
      </w:tr>
      <w:tr w:rsidR="00C24A24" w:rsidRPr="006A1F2C" w14:paraId="157D93DA" w14:textId="77777777">
        <w:trPr>
          <w:trHeight w:val="270"/>
        </w:trPr>
        <w:tc>
          <w:tcPr>
            <w:tcW w:w="1406" w:type="dxa"/>
          </w:tcPr>
          <w:p w14:paraId="54557892" w14:textId="07E679DA" w:rsidR="00C24A24" w:rsidRPr="006A1F2C" w:rsidRDefault="00C24A24" w:rsidP="00C24A24">
            <w:pPr>
              <w:rPr>
                <w:rFonts w:ascii="Calibri" w:hAnsi="Calibri" w:cs="Calibri"/>
                <w:bCs/>
                <w:color w:val="4F81BD" w:themeColor="accent1"/>
                <w:sz w:val="24"/>
                <w:szCs w:val="24"/>
              </w:rPr>
            </w:pPr>
          </w:p>
        </w:tc>
        <w:tc>
          <w:tcPr>
            <w:tcW w:w="5515" w:type="dxa"/>
          </w:tcPr>
          <w:p w14:paraId="6DFF5CFE"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An introduction to autism spectrum disorders (Lecture 10)</w:t>
            </w:r>
          </w:p>
        </w:tc>
        <w:tc>
          <w:tcPr>
            <w:tcW w:w="2727" w:type="dxa"/>
          </w:tcPr>
          <w:p w14:paraId="789F61F3" w14:textId="77777777" w:rsidR="00C24A24" w:rsidRPr="006A1F2C" w:rsidRDefault="00C24A24" w:rsidP="00C24A24">
            <w:pPr>
              <w:rPr>
                <w:rFonts w:ascii="Calibri" w:hAnsi="Calibri" w:cs="Calibri"/>
                <w:sz w:val="24"/>
                <w:szCs w:val="24"/>
              </w:rPr>
            </w:pPr>
          </w:p>
        </w:tc>
      </w:tr>
      <w:tr w:rsidR="00C24A24" w:rsidRPr="006A1F2C" w14:paraId="084393A2" w14:textId="77777777">
        <w:trPr>
          <w:trHeight w:val="270"/>
        </w:trPr>
        <w:tc>
          <w:tcPr>
            <w:tcW w:w="1406" w:type="dxa"/>
          </w:tcPr>
          <w:p w14:paraId="0D9DCD51" w14:textId="5924BC0D"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lastRenderedPageBreak/>
              <w:t xml:space="preserve">Tu </w:t>
            </w:r>
            <w:r>
              <w:rPr>
                <w:rFonts w:ascii="Calibri" w:hAnsi="Calibri" w:cs="Calibri"/>
                <w:sz w:val="24"/>
                <w:szCs w:val="24"/>
              </w:rPr>
              <w:t>30</w:t>
            </w:r>
            <w:r w:rsidRPr="006A1F2C">
              <w:rPr>
                <w:rFonts w:ascii="Calibri" w:hAnsi="Calibri" w:cs="Calibri"/>
                <w:sz w:val="24"/>
                <w:szCs w:val="24"/>
              </w:rPr>
              <w:t xml:space="preserve"> Mar</w:t>
            </w:r>
          </w:p>
        </w:tc>
        <w:tc>
          <w:tcPr>
            <w:tcW w:w="5515" w:type="dxa"/>
          </w:tcPr>
          <w:p w14:paraId="79DA5BF6"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11; Discussion of:</w:t>
            </w:r>
          </w:p>
          <w:p w14:paraId="4906EDC5" w14:textId="4E7C0CB5" w:rsidR="00C24A24" w:rsidRPr="00931671" w:rsidRDefault="00C24A24" w:rsidP="00C24A24">
            <w:pPr>
              <w:rPr>
                <w:rFonts w:asciiTheme="majorHAnsi" w:hAnsiTheme="majorHAnsi" w:cstheme="majorHAnsi"/>
                <w:sz w:val="24"/>
                <w:szCs w:val="24"/>
              </w:rPr>
            </w:pPr>
            <w:r w:rsidRPr="00931671">
              <w:rPr>
                <w:rFonts w:asciiTheme="majorHAnsi" w:hAnsiTheme="majorHAnsi" w:cstheme="majorHAnsi"/>
                <w:sz w:val="24"/>
                <w:szCs w:val="24"/>
              </w:rPr>
              <w:t>Cellular and molecular pathologies of ASD.</w:t>
            </w:r>
          </w:p>
        </w:tc>
        <w:tc>
          <w:tcPr>
            <w:tcW w:w="2727" w:type="dxa"/>
          </w:tcPr>
          <w:p w14:paraId="29DC6CB8"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 xml:space="preserve">Stoner et al. 2014 Nature &amp; </w:t>
            </w:r>
            <w:proofErr w:type="spellStart"/>
            <w:r w:rsidRPr="006A1F2C">
              <w:rPr>
                <w:rFonts w:ascii="Calibri" w:hAnsi="Calibri" w:cs="Calibri"/>
                <w:sz w:val="24"/>
                <w:szCs w:val="24"/>
              </w:rPr>
              <w:t>Voineagu</w:t>
            </w:r>
            <w:proofErr w:type="spellEnd"/>
            <w:r w:rsidRPr="006A1F2C">
              <w:rPr>
                <w:rFonts w:ascii="Calibri" w:hAnsi="Calibri" w:cs="Calibri"/>
                <w:sz w:val="24"/>
                <w:szCs w:val="24"/>
              </w:rPr>
              <w:t xml:space="preserve"> et al. 2011 Nature</w:t>
            </w:r>
          </w:p>
        </w:tc>
      </w:tr>
      <w:tr w:rsidR="00C24A24" w:rsidRPr="006A1F2C" w14:paraId="274307E2" w14:textId="77777777">
        <w:trPr>
          <w:trHeight w:val="270"/>
        </w:trPr>
        <w:tc>
          <w:tcPr>
            <w:tcW w:w="1406" w:type="dxa"/>
          </w:tcPr>
          <w:p w14:paraId="23835797" w14:textId="04C9C2D4"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 xml:space="preserve">Th </w:t>
            </w:r>
            <w:r>
              <w:rPr>
                <w:rFonts w:ascii="Calibri" w:hAnsi="Calibri" w:cs="Calibri"/>
                <w:sz w:val="24"/>
                <w:szCs w:val="24"/>
              </w:rPr>
              <w:t>1 Ap</w:t>
            </w:r>
            <w:r w:rsidRPr="006A1F2C">
              <w:rPr>
                <w:rFonts w:ascii="Calibri" w:hAnsi="Calibri" w:cs="Calibri"/>
                <w:sz w:val="24"/>
                <w:szCs w:val="24"/>
              </w:rPr>
              <w:t>r</w:t>
            </w:r>
          </w:p>
        </w:tc>
        <w:tc>
          <w:tcPr>
            <w:tcW w:w="5515" w:type="dxa"/>
          </w:tcPr>
          <w:p w14:paraId="00C3F601"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The genetics of autism (Lecture 11)</w:t>
            </w:r>
          </w:p>
        </w:tc>
        <w:tc>
          <w:tcPr>
            <w:tcW w:w="2727" w:type="dxa"/>
          </w:tcPr>
          <w:p w14:paraId="78C1360A" w14:textId="77777777" w:rsidR="00C24A24" w:rsidRPr="006A1F2C" w:rsidRDefault="00C24A24" w:rsidP="00C24A24">
            <w:pPr>
              <w:rPr>
                <w:rFonts w:ascii="Calibri" w:hAnsi="Calibri" w:cs="Calibri"/>
                <w:sz w:val="24"/>
                <w:szCs w:val="24"/>
              </w:rPr>
            </w:pPr>
          </w:p>
        </w:tc>
      </w:tr>
      <w:tr w:rsidR="00C24A24" w:rsidRPr="006A1F2C" w14:paraId="3D95973B" w14:textId="77777777">
        <w:trPr>
          <w:trHeight w:val="270"/>
        </w:trPr>
        <w:tc>
          <w:tcPr>
            <w:tcW w:w="1406" w:type="dxa"/>
          </w:tcPr>
          <w:p w14:paraId="51923DD8" w14:textId="0B3300FF"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 xml:space="preserve">Tu </w:t>
            </w:r>
            <w:r>
              <w:rPr>
                <w:rFonts w:ascii="Calibri" w:hAnsi="Calibri" w:cs="Calibri"/>
                <w:sz w:val="24"/>
                <w:szCs w:val="24"/>
              </w:rPr>
              <w:t>6</w:t>
            </w:r>
            <w:r w:rsidRPr="006A1F2C">
              <w:rPr>
                <w:rFonts w:ascii="Calibri" w:hAnsi="Calibri" w:cs="Calibri"/>
                <w:sz w:val="24"/>
                <w:szCs w:val="24"/>
              </w:rPr>
              <w:t xml:space="preserve"> Apr</w:t>
            </w:r>
          </w:p>
        </w:tc>
        <w:tc>
          <w:tcPr>
            <w:tcW w:w="5515" w:type="dxa"/>
          </w:tcPr>
          <w:p w14:paraId="725B7204"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12; Discussion of:</w:t>
            </w:r>
          </w:p>
          <w:p w14:paraId="3931E888" w14:textId="7D255AA4" w:rsidR="00C24A24" w:rsidRPr="00931671" w:rsidRDefault="00C24A24" w:rsidP="00C24A24">
            <w:pPr>
              <w:rPr>
                <w:rFonts w:asciiTheme="majorHAnsi" w:hAnsiTheme="majorHAnsi" w:cstheme="majorHAnsi"/>
                <w:sz w:val="24"/>
                <w:szCs w:val="24"/>
              </w:rPr>
            </w:pPr>
            <w:r w:rsidRPr="00931671">
              <w:rPr>
                <w:rFonts w:asciiTheme="majorHAnsi" w:hAnsiTheme="majorHAnsi" w:cstheme="majorHAnsi"/>
                <w:sz w:val="24"/>
                <w:szCs w:val="24"/>
              </w:rPr>
              <w:t>Insights into ASD etiology through human genetics.</w:t>
            </w:r>
          </w:p>
        </w:tc>
        <w:tc>
          <w:tcPr>
            <w:tcW w:w="2727" w:type="dxa"/>
          </w:tcPr>
          <w:p w14:paraId="4AB28498" w14:textId="61FD320F" w:rsidR="00C24A24" w:rsidRPr="00812EF9" w:rsidRDefault="00C24A24" w:rsidP="00C24A24">
            <w:pPr>
              <w:pStyle w:val="NormalWeb"/>
              <w:rPr>
                <w:rFonts w:asciiTheme="majorHAnsi" w:hAnsiTheme="majorHAnsi" w:cstheme="majorHAnsi"/>
                <w:sz w:val="24"/>
                <w:szCs w:val="24"/>
              </w:rPr>
            </w:pPr>
            <w:proofErr w:type="spellStart"/>
            <w:r w:rsidRPr="00812EF9">
              <w:rPr>
                <w:rFonts w:asciiTheme="majorHAnsi" w:hAnsiTheme="majorHAnsi" w:cstheme="majorHAnsi"/>
                <w:sz w:val="24"/>
                <w:szCs w:val="24"/>
              </w:rPr>
              <w:t>Willsey</w:t>
            </w:r>
            <w:proofErr w:type="spellEnd"/>
            <w:r w:rsidRPr="00812EF9">
              <w:rPr>
                <w:rFonts w:asciiTheme="majorHAnsi" w:hAnsiTheme="majorHAnsi" w:cstheme="majorHAnsi"/>
                <w:sz w:val="24"/>
                <w:szCs w:val="24"/>
              </w:rPr>
              <w:t xml:space="preserve"> et al. 2013 Cell; </w:t>
            </w:r>
            <w:r w:rsidRPr="00812EF9">
              <w:rPr>
                <w:rFonts w:asciiTheme="majorHAnsi" w:hAnsiTheme="majorHAnsi" w:cstheme="majorHAnsi"/>
                <w:color w:val="000000"/>
                <w:sz w:val="24"/>
                <w:szCs w:val="24"/>
              </w:rPr>
              <w:t xml:space="preserve">Gompers, et al, 2017 Nature </w:t>
            </w:r>
            <w:proofErr w:type="spellStart"/>
            <w:r w:rsidRPr="00812EF9">
              <w:rPr>
                <w:rFonts w:asciiTheme="majorHAnsi" w:hAnsiTheme="majorHAnsi" w:cstheme="majorHAnsi"/>
                <w:color w:val="000000"/>
                <w:sz w:val="24"/>
                <w:szCs w:val="24"/>
              </w:rPr>
              <w:t>Neurosci</w:t>
            </w:r>
            <w:proofErr w:type="spellEnd"/>
          </w:p>
        </w:tc>
      </w:tr>
      <w:tr w:rsidR="00C24A24" w:rsidRPr="006A1F2C" w14:paraId="68046EA5" w14:textId="77777777">
        <w:trPr>
          <w:trHeight w:val="270"/>
        </w:trPr>
        <w:tc>
          <w:tcPr>
            <w:tcW w:w="1406" w:type="dxa"/>
          </w:tcPr>
          <w:p w14:paraId="2ED78E5F" w14:textId="7F6254AB"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 xml:space="preserve">Th </w:t>
            </w:r>
            <w:r>
              <w:rPr>
                <w:rFonts w:ascii="Calibri" w:hAnsi="Calibri" w:cs="Calibri"/>
                <w:sz w:val="24"/>
                <w:szCs w:val="24"/>
              </w:rPr>
              <w:t>8</w:t>
            </w:r>
            <w:r w:rsidRPr="006A1F2C">
              <w:rPr>
                <w:rFonts w:ascii="Calibri" w:hAnsi="Calibri" w:cs="Calibri"/>
                <w:sz w:val="24"/>
                <w:szCs w:val="24"/>
              </w:rPr>
              <w:t xml:space="preserve"> Apr</w:t>
            </w:r>
          </w:p>
        </w:tc>
        <w:tc>
          <w:tcPr>
            <w:tcW w:w="5515" w:type="dxa"/>
          </w:tcPr>
          <w:p w14:paraId="1E7DA77C"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Syndromic forms of autism (Lecture 12)</w:t>
            </w:r>
          </w:p>
        </w:tc>
        <w:tc>
          <w:tcPr>
            <w:tcW w:w="2727" w:type="dxa"/>
          </w:tcPr>
          <w:p w14:paraId="558EF2C6" w14:textId="77777777" w:rsidR="00C24A24" w:rsidRPr="00255143" w:rsidRDefault="00C24A24" w:rsidP="00C24A24">
            <w:pPr>
              <w:rPr>
                <w:rFonts w:asciiTheme="majorHAnsi" w:hAnsiTheme="majorHAnsi" w:cs="Calibri"/>
                <w:sz w:val="24"/>
                <w:szCs w:val="24"/>
              </w:rPr>
            </w:pPr>
          </w:p>
        </w:tc>
      </w:tr>
      <w:tr w:rsidR="00C24A24" w:rsidRPr="006A1F2C" w14:paraId="2A742ECA" w14:textId="77777777">
        <w:trPr>
          <w:trHeight w:val="270"/>
        </w:trPr>
        <w:tc>
          <w:tcPr>
            <w:tcW w:w="1406" w:type="dxa"/>
          </w:tcPr>
          <w:p w14:paraId="0D158C2E" w14:textId="78DD7B24"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 xml:space="preserve">Tu </w:t>
            </w:r>
            <w:r>
              <w:rPr>
                <w:rFonts w:ascii="Calibri" w:hAnsi="Calibri" w:cs="Calibri"/>
                <w:sz w:val="24"/>
                <w:szCs w:val="24"/>
              </w:rPr>
              <w:t>13</w:t>
            </w:r>
            <w:r w:rsidRPr="006A1F2C">
              <w:rPr>
                <w:rFonts w:ascii="Calibri" w:hAnsi="Calibri" w:cs="Calibri"/>
                <w:sz w:val="24"/>
                <w:szCs w:val="24"/>
              </w:rPr>
              <w:t xml:space="preserve"> Apr</w:t>
            </w:r>
          </w:p>
        </w:tc>
        <w:tc>
          <w:tcPr>
            <w:tcW w:w="5515" w:type="dxa"/>
          </w:tcPr>
          <w:p w14:paraId="0EAF8B31" w14:textId="77777777"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Quiz 13; Discussion of:</w:t>
            </w:r>
          </w:p>
          <w:p w14:paraId="7F7B9F67" w14:textId="37AC33F3" w:rsidR="00C24A24" w:rsidRPr="00931671" w:rsidRDefault="00C24A24" w:rsidP="00C24A24">
            <w:pPr>
              <w:rPr>
                <w:rFonts w:asciiTheme="majorHAnsi" w:hAnsiTheme="majorHAnsi" w:cstheme="majorHAnsi"/>
                <w:sz w:val="24"/>
                <w:szCs w:val="24"/>
              </w:rPr>
            </w:pPr>
            <w:r w:rsidRPr="00931671">
              <w:rPr>
                <w:rFonts w:asciiTheme="majorHAnsi" w:hAnsiTheme="majorHAnsi" w:cstheme="majorHAnsi"/>
                <w:sz w:val="24"/>
                <w:szCs w:val="24"/>
              </w:rPr>
              <w:t>Animal models of ASD.</w:t>
            </w:r>
          </w:p>
        </w:tc>
        <w:tc>
          <w:tcPr>
            <w:tcW w:w="2727" w:type="dxa"/>
          </w:tcPr>
          <w:p w14:paraId="449F32FF" w14:textId="7D8D793C" w:rsidR="00C24A24" w:rsidRPr="00931671" w:rsidRDefault="00C24A24" w:rsidP="00C24A24">
            <w:pPr>
              <w:pStyle w:val="NormalWeb"/>
              <w:rPr>
                <w:rFonts w:asciiTheme="majorHAnsi" w:hAnsiTheme="majorHAnsi" w:cstheme="majorHAnsi"/>
                <w:sz w:val="24"/>
                <w:szCs w:val="24"/>
              </w:rPr>
            </w:pPr>
            <w:r w:rsidRPr="00812EF9">
              <w:rPr>
                <w:rFonts w:asciiTheme="majorHAnsi" w:hAnsiTheme="majorHAnsi" w:cstheme="majorHAnsi"/>
                <w:sz w:val="24"/>
                <w:szCs w:val="24"/>
              </w:rPr>
              <w:t xml:space="preserve">Jung et al. 2017 Nature </w:t>
            </w:r>
            <w:proofErr w:type="spellStart"/>
            <w:r w:rsidRPr="00812EF9">
              <w:rPr>
                <w:rFonts w:asciiTheme="majorHAnsi" w:hAnsiTheme="majorHAnsi" w:cstheme="majorHAnsi"/>
                <w:sz w:val="24"/>
                <w:szCs w:val="24"/>
              </w:rPr>
              <w:t>Neurosci</w:t>
            </w:r>
            <w:proofErr w:type="spellEnd"/>
            <w:r w:rsidRPr="00812EF9">
              <w:rPr>
                <w:rFonts w:asciiTheme="majorHAnsi" w:hAnsiTheme="majorHAnsi" w:cstheme="majorHAnsi"/>
                <w:sz w:val="24"/>
                <w:szCs w:val="24"/>
              </w:rPr>
              <w:t>; Dong et al. 2019 Neuron</w:t>
            </w:r>
          </w:p>
        </w:tc>
      </w:tr>
      <w:tr w:rsidR="00C24A24" w:rsidRPr="006A1F2C" w14:paraId="7EFBE4BC" w14:textId="77777777">
        <w:trPr>
          <w:trHeight w:val="270"/>
        </w:trPr>
        <w:tc>
          <w:tcPr>
            <w:tcW w:w="1406" w:type="dxa"/>
          </w:tcPr>
          <w:p w14:paraId="4633C02B" w14:textId="5B19D8A9"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 xml:space="preserve">Th </w:t>
            </w:r>
            <w:r>
              <w:rPr>
                <w:rFonts w:ascii="Calibri" w:hAnsi="Calibri" w:cs="Calibri"/>
                <w:sz w:val="24"/>
                <w:szCs w:val="24"/>
              </w:rPr>
              <w:t>15</w:t>
            </w:r>
            <w:r w:rsidRPr="006A1F2C">
              <w:rPr>
                <w:rFonts w:ascii="Calibri" w:hAnsi="Calibri" w:cs="Calibri"/>
                <w:sz w:val="24"/>
                <w:szCs w:val="24"/>
              </w:rPr>
              <w:t xml:space="preserve"> Apr</w:t>
            </w:r>
          </w:p>
        </w:tc>
        <w:tc>
          <w:tcPr>
            <w:tcW w:w="5515" w:type="dxa"/>
          </w:tcPr>
          <w:p w14:paraId="4A6001B8" w14:textId="664878CC" w:rsidR="00C24A24" w:rsidRPr="006A1F2C" w:rsidRDefault="00C24A24" w:rsidP="00C24A24">
            <w:pPr>
              <w:rPr>
                <w:rFonts w:ascii="Calibri" w:hAnsi="Calibri" w:cs="Calibri"/>
                <w:bCs/>
                <w:color w:val="4F81BD" w:themeColor="accent1"/>
                <w:sz w:val="24"/>
                <w:szCs w:val="24"/>
              </w:rPr>
            </w:pPr>
            <w:r>
              <w:rPr>
                <w:rFonts w:ascii="Calibri" w:hAnsi="Calibri" w:cs="Calibri"/>
                <w:sz w:val="24"/>
                <w:szCs w:val="24"/>
              </w:rPr>
              <w:t>Towards targeted treatment in ASD</w:t>
            </w:r>
            <w:r w:rsidRPr="006A1F2C">
              <w:rPr>
                <w:rFonts w:ascii="Calibri" w:hAnsi="Calibri" w:cs="Calibri"/>
                <w:sz w:val="24"/>
                <w:szCs w:val="24"/>
              </w:rPr>
              <w:t xml:space="preserve"> (Lecture 13)</w:t>
            </w:r>
          </w:p>
        </w:tc>
        <w:tc>
          <w:tcPr>
            <w:tcW w:w="2727" w:type="dxa"/>
          </w:tcPr>
          <w:p w14:paraId="602ED05A" w14:textId="77777777" w:rsidR="00C24A24" w:rsidRPr="00255143" w:rsidRDefault="00C24A24" w:rsidP="00C24A24">
            <w:pPr>
              <w:rPr>
                <w:rFonts w:asciiTheme="majorHAnsi" w:hAnsiTheme="majorHAnsi" w:cs="Calibri"/>
                <w:sz w:val="24"/>
                <w:szCs w:val="24"/>
              </w:rPr>
            </w:pPr>
          </w:p>
        </w:tc>
      </w:tr>
      <w:tr w:rsidR="00C24A24" w:rsidRPr="006A1F2C" w14:paraId="20FD587D" w14:textId="77777777">
        <w:trPr>
          <w:trHeight w:val="270"/>
        </w:trPr>
        <w:tc>
          <w:tcPr>
            <w:tcW w:w="1406" w:type="dxa"/>
          </w:tcPr>
          <w:p w14:paraId="2082EA8C" w14:textId="6747D640" w:rsidR="00C24A24" w:rsidRPr="006A1F2C" w:rsidRDefault="00C24A24" w:rsidP="00C24A24">
            <w:pPr>
              <w:rPr>
                <w:rFonts w:ascii="Calibri" w:hAnsi="Calibri" w:cs="Calibri"/>
                <w:bCs/>
                <w:color w:val="4F81BD" w:themeColor="accent1"/>
                <w:sz w:val="24"/>
                <w:szCs w:val="24"/>
              </w:rPr>
            </w:pPr>
            <w:r w:rsidRPr="006A1F2C">
              <w:rPr>
                <w:rFonts w:ascii="Calibri" w:hAnsi="Calibri" w:cs="Calibri"/>
                <w:sz w:val="24"/>
                <w:szCs w:val="24"/>
              </w:rPr>
              <w:t xml:space="preserve">Tu </w:t>
            </w:r>
            <w:r>
              <w:rPr>
                <w:rFonts w:ascii="Calibri" w:hAnsi="Calibri" w:cs="Calibri"/>
                <w:sz w:val="24"/>
                <w:szCs w:val="24"/>
              </w:rPr>
              <w:t>20</w:t>
            </w:r>
            <w:r w:rsidRPr="006A1F2C">
              <w:rPr>
                <w:rFonts w:ascii="Calibri" w:hAnsi="Calibri" w:cs="Calibri"/>
                <w:sz w:val="24"/>
                <w:szCs w:val="24"/>
              </w:rPr>
              <w:t xml:space="preserve"> Apr</w:t>
            </w:r>
          </w:p>
        </w:tc>
        <w:tc>
          <w:tcPr>
            <w:tcW w:w="5515" w:type="dxa"/>
          </w:tcPr>
          <w:p w14:paraId="596CC637" w14:textId="77777777" w:rsidR="00C24A24" w:rsidRPr="00931671" w:rsidRDefault="00C24A24" w:rsidP="00C24A24">
            <w:pPr>
              <w:rPr>
                <w:rFonts w:asciiTheme="majorHAnsi" w:hAnsiTheme="majorHAnsi" w:cstheme="majorHAnsi"/>
                <w:bCs/>
                <w:color w:val="4F81BD" w:themeColor="accent1"/>
                <w:sz w:val="24"/>
                <w:szCs w:val="24"/>
              </w:rPr>
            </w:pPr>
            <w:r w:rsidRPr="00931671">
              <w:rPr>
                <w:rFonts w:asciiTheme="majorHAnsi" w:hAnsiTheme="majorHAnsi" w:cstheme="majorHAnsi"/>
                <w:sz w:val="24"/>
                <w:szCs w:val="24"/>
              </w:rPr>
              <w:t>Quiz 14; Discussion of:</w:t>
            </w:r>
          </w:p>
          <w:p w14:paraId="3CFCFF27" w14:textId="2C30DE4E" w:rsidR="00C24A24" w:rsidRPr="00931671" w:rsidRDefault="00C24A24" w:rsidP="00C24A24">
            <w:pPr>
              <w:rPr>
                <w:rFonts w:asciiTheme="majorHAnsi" w:hAnsiTheme="majorHAnsi" w:cstheme="majorHAnsi"/>
                <w:sz w:val="24"/>
                <w:szCs w:val="24"/>
              </w:rPr>
            </w:pPr>
            <w:r w:rsidRPr="00931671">
              <w:rPr>
                <w:rFonts w:asciiTheme="majorHAnsi" w:hAnsiTheme="majorHAnsi" w:cstheme="majorHAnsi"/>
                <w:sz w:val="24"/>
                <w:szCs w:val="24"/>
              </w:rPr>
              <w:t>Insights into ASD etiology through ASD-related syndromes.</w:t>
            </w:r>
          </w:p>
        </w:tc>
        <w:tc>
          <w:tcPr>
            <w:tcW w:w="2727" w:type="dxa"/>
          </w:tcPr>
          <w:p w14:paraId="50D54678" w14:textId="69CD2190" w:rsidR="00C24A24" w:rsidRPr="00931671" w:rsidRDefault="00C24A24" w:rsidP="00C24A24">
            <w:pPr>
              <w:pStyle w:val="NormalWeb"/>
              <w:rPr>
                <w:rFonts w:asciiTheme="majorHAnsi" w:hAnsiTheme="majorHAnsi" w:cstheme="majorHAnsi"/>
                <w:sz w:val="24"/>
                <w:szCs w:val="24"/>
              </w:rPr>
            </w:pPr>
            <w:r w:rsidRPr="00812EF9">
              <w:rPr>
                <w:rFonts w:asciiTheme="majorHAnsi" w:hAnsiTheme="majorHAnsi" w:cstheme="majorHAnsi"/>
                <w:sz w:val="24"/>
                <w:szCs w:val="24"/>
              </w:rPr>
              <w:t xml:space="preserve">Darnell et al. 2011 Cell; </w:t>
            </w:r>
            <w:proofErr w:type="spellStart"/>
            <w:r w:rsidRPr="00812EF9">
              <w:rPr>
                <w:rFonts w:asciiTheme="majorHAnsi" w:hAnsiTheme="majorHAnsi" w:cstheme="majorHAnsi"/>
                <w:sz w:val="24"/>
                <w:szCs w:val="24"/>
              </w:rPr>
              <w:t>Osterweil</w:t>
            </w:r>
            <w:proofErr w:type="spellEnd"/>
            <w:r w:rsidRPr="00812EF9">
              <w:rPr>
                <w:rFonts w:asciiTheme="majorHAnsi" w:hAnsiTheme="majorHAnsi" w:cstheme="majorHAnsi"/>
                <w:sz w:val="24"/>
                <w:szCs w:val="24"/>
              </w:rPr>
              <w:t xml:space="preserve"> et al. 2013 Neuron</w:t>
            </w:r>
          </w:p>
        </w:tc>
      </w:tr>
    </w:tbl>
    <w:p w14:paraId="41CAB97D" w14:textId="77777777" w:rsidR="00555AB9" w:rsidRPr="006A1F2C" w:rsidRDefault="00555AB9">
      <w:pPr>
        <w:rPr>
          <w:rFonts w:ascii="Calibri" w:hAnsi="Calibri" w:cs="Calibri"/>
        </w:rPr>
      </w:pPr>
    </w:p>
    <w:sectPr w:rsidR="00555AB9" w:rsidRPr="006A1F2C" w:rsidSect="00CE47AB">
      <w:pgSz w:w="12240" w:h="15840"/>
      <w:pgMar w:top="1260" w:right="1440" w:bottom="1152"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09"/>
    <w:rsid w:val="0001469F"/>
    <w:rsid w:val="000153BD"/>
    <w:rsid w:val="00031AA2"/>
    <w:rsid w:val="00042809"/>
    <w:rsid w:val="00052941"/>
    <w:rsid w:val="00053843"/>
    <w:rsid w:val="000A2B2A"/>
    <w:rsid w:val="000B091E"/>
    <w:rsid w:val="000B6596"/>
    <w:rsid w:val="000C0009"/>
    <w:rsid w:val="000C62FE"/>
    <w:rsid w:val="000D3410"/>
    <w:rsid w:val="00121355"/>
    <w:rsid w:val="00122064"/>
    <w:rsid w:val="0013510A"/>
    <w:rsid w:val="00136C8A"/>
    <w:rsid w:val="00150BEF"/>
    <w:rsid w:val="001807DF"/>
    <w:rsid w:val="001A2DEB"/>
    <w:rsid w:val="001D03A3"/>
    <w:rsid w:val="001D3BB2"/>
    <w:rsid w:val="00222690"/>
    <w:rsid w:val="00231A3B"/>
    <w:rsid w:val="002469B9"/>
    <w:rsid w:val="00255143"/>
    <w:rsid w:val="002B7365"/>
    <w:rsid w:val="002C2182"/>
    <w:rsid w:val="002C560D"/>
    <w:rsid w:val="002D1FC1"/>
    <w:rsid w:val="003125BC"/>
    <w:rsid w:val="0032688E"/>
    <w:rsid w:val="00330424"/>
    <w:rsid w:val="00346579"/>
    <w:rsid w:val="00352652"/>
    <w:rsid w:val="003545FE"/>
    <w:rsid w:val="00372E0D"/>
    <w:rsid w:val="003A5159"/>
    <w:rsid w:val="003B06DB"/>
    <w:rsid w:val="003B367E"/>
    <w:rsid w:val="003B7B0E"/>
    <w:rsid w:val="003C3169"/>
    <w:rsid w:val="003C5DA1"/>
    <w:rsid w:val="003C7EAB"/>
    <w:rsid w:val="003E3152"/>
    <w:rsid w:val="003E47D5"/>
    <w:rsid w:val="004015EE"/>
    <w:rsid w:val="004027B2"/>
    <w:rsid w:val="00403D1D"/>
    <w:rsid w:val="0041335A"/>
    <w:rsid w:val="004142DE"/>
    <w:rsid w:val="00417D88"/>
    <w:rsid w:val="00421532"/>
    <w:rsid w:val="00437FF7"/>
    <w:rsid w:val="00450983"/>
    <w:rsid w:val="00455E71"/>
    <w:rsid w:val="0046394E"/>
    <w:rsid w:val="00463F7D"/>
    <w:rsid w:val="00475AC7"/>
    <w:rsid w:val="00480A8C"/>
    <w:rsid w:val="004875B0"/>
    <w:rsid w:val="004B5EB4"/>
    <w:rsid w:val="004C0BE5"/>
    <w:rsid w:val="004D5D5E"/>
    <w:rsid w:val="00520CF4"/>
    <w:rsid w:val="00540D80"/>
    <w:rsid w:val="00554F4C"/>
    <w:rsid w:val="00555AB9"/>
    <w:rsid w:val="005B7B50"/>
    <w:rsid w:val="005D1302"/>
    <w:rsid w:val="005E7701"/>
    <w:rsid w:val="00607E90"/>
    <w:rsid w:val="00632E35"/>
    <w:rsid w:val="00633AE4"/>
    <w:rsid w:val="006426A5"/>
    <w:rsid w:val="0066516A"/>
    <w:rsid w:val="006A1B09"/>
    <w:rsid w:val="006A1F2C"/>
    <w:rsid w:val="006B285E"/>
    <w:rsid w:val="006C35BC"/>
    <w:rsid w:val="006E26CA"/>
    <w:rsid w:val="006E27CF"/>
    <w:rsid w:val="0070734D"/>
    <w:rsid w:val="007115B1"/>
    <w:rsid w:val="00715A39"/>
    <w:rsid w:val="00733474"/>
    <w:rsid w:val="00742280"/>
    <w:rsid w:val="007808F0"/>
    <w:rsid w:val="007A480C"/>
    <w:rsid w:val="007A5DB9"/>
    <w:rsid w:val="007D09A7"/>
    <w:rsid w:val="007D265B"/>
    <w:rsid w:val="007E0693"/>
    <w:rsid w:val="00803052"/>
    <w:rsid w:val="008061C3"/>
    <w:rsid w:val="00810F7E"/>
    <w:rsid w:val="00812EF9"/>
    <w:rsid w:val="008138FB"/>
    <w:rsid w:val="00822989"/>
    <w:rsid w:val="00833698"/>
    <w:rsid w:val="00835760"/>
    <w:rsid w:val="00846F43"/>
    <w:rsid w:val="0085239F"/>
    <w:rsid w:val="0085775A"/>
    <w:rsid w:val="008870FD"/>
    <w:rsid w:val="008E1452"/>
    <w:rsid w:val="008E3360"/>
    <w:rsid w:val="008E3D5D"/>
    <w:rsid w:val="00931671"/>
    <w:rsid w:val="0093239F"/>
    <w:rsid w:val="00940A9D"/>
    <w:rsid w:val="00946D41"/>
    <w:rsid w:val="0095221D"/>
    <w:rsid w:val="009615A5"/>
    <w:rsid w:val="0096457F"/>
    <w:rsid w:val="009831C4"/>
    <w:rsid w:val="009D5A6A"/>
    <w:rsid w:val="009E2FCC"/>
    <w:rsid w:val="009F2099"/>
    <w:rsid w:val="009F6ADF"/>
    <w:rsid w:val="00A017FB"/>
    <w:rsid w:val="00A0464E"/>
    <w:rsid w:val="00A07EEA"/>
    <w:rsid w:val="00A5533A"/>
    <w:rsid w:val="00A80DB5"/>
    <w:rsid w:val="00A84984"/>
    <w:rsid w:val="00A925EF"/>
    <w:rsid w:val="00AA040F"/>
    <w:rsid w:val="00AB1032"/>
    <w:rsid w:val="00AB1A40"/>
    <w:rsid w:val="00AC4DB9"/>
    <w:rsid w:val="00AD15ED"/>
    <w:rsid w:val="00B569B2"/>
    <w:rsid w:val="00B6376A"/>
    <w:rsid w:val="00B67D12"/>
    <w:rsid w:val="00B7473D"/>
    <w:rsid w:val="00B82CB6"/>
    <w:rsid w:val="00B8697A"/>
    <w:rsid w:val="00B938C7"/>
    <w:rsid w:val="00BD660A"/>
    <w:rsid w:val="00BF67B8"/>
    <w:rsid w:val="00C15E70"/>
    <w:rsid w:val="00C24A24"/>
    <w:rsid w:val="00C2576A"/>
    <w:rsid w:val="00C31646"/>
    <w:rsid w:val="00C47A94"/>
    <w:rsid w:val="00C55858"/>
    <w:rsid w:val="00C74B14"/>
    <w:rsid w:val="00CD2EB6"/>
    <w:rsid w:val="00CE47AB"/>
    <w:rsid w:val="00CF6B6C"/>
    <w:rsid w:val="00D07788"/>
    <w:rsid w:val="00D24475"/>
    <w:rsid w:val="00D43A72"/>
    <w:rsid w:val="00D44DED"/>
    <w:rsid w:val="00DA03CC"/>
    <w:rsid w:val="00DB3BAE"/>
    <w:rsid w:val="00DC5945"/>
    <w:rsid w:val="00DD2A3B"/>
    <w:rsid w:val="00DD7719"/>
    <w:rsid w:val="00DE0E39"/>
    <w:rsid w:val="00DE420E"/>
    <w:rsid w:val="00DE7B0C"/>
    <w:rsid w:val="00E23AEF"/>
    <w:rsid w:val="00E35C79"/>
    <w:rsid w:val="00E776D8"/>
    <w:rsid w:val="00E873B1"/>
    <w:rsid w:val="00E962F9"/>
    <w:rsid w:val="00EB0A5D"/>
    <w:rsid w:val="00EE3200"/>
    <w:rsid w:val="00EE6300"/>
    <w:rsid w:val="00F533A8"/>
    <w:rsid w:val="00F54EDE"/>
    <w:rsid w:val="00F7501F"/>
    <w:rsid w:val="00FA0700"/>
    <w:rsid w:val="00FA3B42"/>
    <w:rsid w:val="00FB4DB2"/>
    <w:rsid w:val="00FE6694"/>
    <w:rsid w:val="00FF61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71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06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B09"/>
    <w:pPr>
      <w:ind w:right="-720"/>
      <w:jc w:val="center"/>
    </w:pPr>
    <w:rPr>
      <w:rFonts w:ascii="Times" w:hAnsi="Times"/>
      <w:b/>
      <w:sz w:val="28"/>
      <w:szCs w:val="20"/>
    </w:rPr>
  </w:style>
  <w:style w:type="character" w:customStyle="1" w:styleId="BodyTextChar">
    <w:name w:val="Body Text Char"/>
    <w:basedOn w:val="DefaultParagraphFont"/>
    <w:link w:val="BodyText"/>
    <w:rsid w:val="006A1B09"/>
    <w:rPr>
      <w:rFonts w:ascii="Times" w:eastAsia="Times New Roman" w:hAnsi="Times" w:cs="Times New Roman"/>
      <w:b/>
      <w:sz w:val="28"/>
      <w:szCs w:val="20"/>
    </w:rPr>
  </w:style>
  <w:style w:type="paragraph" w:styleId="BodyText2">
    <w:name w:val="Body Text 2"/>
    <w:basedOn w:val="Normal"/>
    <w:link w:val="BodyText2Char"/>
    <w:rsid w:val="006A1B09"/>
    <w:pPr>
      <w:ind w:right="-720"/>
    </w:pPr>
    <w:rPr>
      <w:rFonts w:ascii="Times" w:hAnsi="Times"/>
      <w:szCs w:val="20"/>
    </w:rPr>
  </w:style>
  <w:style w:type="character" w:customStyle="1" w:styleId="BodyText2Char">
    <w:name w:val="Body Text 2 Char"/>
    <w:basedOn w:val="DefaultParagraphFont"/>
    <w:link w:val="BodyText2"/>
    <w:rsid w:val="006A1B09"/>
    <w:rPr>
      <w:rFonts w:ascii="Times" w:eastAsia="Times New Roman" w:hAnsi="Times" w:cs="Times New Roman"/>
      <w:szCs w:val="20"/>
    </w:rPr>
  </w:style>
  <w:style w:type="table" w:styleId="TableGrid">
    <w:name w:val="Table Grid"/>
    <w:basedOn w:val="TableNormal"/>
    <w:uiPriority w:val="59"/>
    <w:rsid w:val="000B091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7B2"/>
    <w:rPr>
      <w:rFonts w:ascii="Lucida Grande" w:eastAsia="Times New Roman" w:hAnsi="Lucida Grande" w:cs="Lucida Grande"/>
      <w:sz w:val="18"/>
      <w:szCs w:val="18"/>
    </w:rPr>
  </w:style>
  <w:style w:type="paragraph" w:customStyle="1" w:styleId="p1">
    <w:name w:val="p1"/>
    <w:basedOn w:val="Normal"/>
    <w:rsid w:val="00B6376A"/>
    <w:rPr>
      <w:rFonts w:ascii="Helvetica" w:eastAsiaTheme="minorEastAsia" w:hAnsi="Helvetica"/>
      <w:sz w:val="15"/>
      <w:szCs w:val="15"/>
    </w:rPr>
  </w:style>
  <w:style w:type="character" w:customStyle="1" w:styleId="apple-converted-space">
    <w:name w:val="apple-converted-space"/>
    <w:basedOn w:val="DefaultParagraphFont"/>
    <w:rsid w:val="00B6376A"/>
  </w:style>
  <w:style w:type="character" w:styleId="CommentReference">
    <w:name w:val="annotation reference"/>
    <w:basedOn w:val="DefaultParagraphFont"/>
    <w:uiPriority w:val="99"/>
    <w:semiHidden/>
    <w:unhideWhenUsed/>
    <w:rsid w:val="00DD7719"/>
    <w:rPr>
      <w:sz w:val="16"/>
      <w:szCs w:val="16"/>
    </w:rPr>
  </w:style>
  <w:style w:type="paragraph" w:styleId="CommentText">
    <w:name w:val="annotation text"/>
    <w:basedOn w:val="Normal"/>
    <w:link w:val="CommentTextChar"/>
    <w:uiPriority w:val="99"/>
    <w:semiHidden/>
    <w:unhideWhenUsed/>
    <w:rsid w:val="00DD7719"/>
    <w:pPr>
      <w:spacing w:after="16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DD7719"/>
    <w:rPr>
      <w:sz w:val="20"/>
      <w:szCs w:val="20"/>
      <w:lang w:eastAsia="ja-JP"/>
    </w:rPr>
  </w:style>
  <w:style w:type="paragraph" w:styleId="NormalWeb">
    <w:name w:val="Normal (Web)"/>
    <w:basedOn w:val="Normal"/>
    <w:uiPriority w:val="99"/>
    <w:unhideWhenUsed/>
    <w:rsid w:val="00812E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7078">
      <w:bodyDiv w:val="1"/>
      <w:marLeft w:val="0"/>
      <w:marRight w:val="0"/>
      <w:marTop w:val="0"/>
      <w:marBottom w:val="0"/>
      <w:divBdr>
        <w:top w:val="none" w:sz="0" w:space="0" w:color="auto"/>
        <w:left w:val="none" w:sz="0" w:space="0" w:color="auto"/>
        <w:bottom w:val="none" w:sz="0" w:space="0" w:color="auto"/>
        <w:right w:val="none" w:sz="0" w:space="0" w:color="auto"/>
      </w:divBdr>
    </w:div>
    <w:div w:id="217669281">
      <w:bodyDiv w:val="1"/>
      <w:marLeft w:val="0"/>
      <w:marRight w:val="0"/>
      <w:marTop w:val="0"/>
      <w:marBottom w:val="0"/>
      <w:divBdr>
        <w:top w:val="none" w:sz="0" w:space="0" w:color="auto"/>
        <w:left w:val="none" w:sz="0" w:space="0" w:color="auto"/>
        <w:bottom w:val="none" w:sz="0" w:space="0" w:color="auto"/>
        <w:right w:val="none" w:sz="0" w:space="0" w:color="auto"/>
      </w:divBdr>
    </w:div>
    <w:div w:id="287246961">
      <w:bodyDiv w:val="1"/>
      <w:marLeft w:val="0"/>
      <w:marRight w:val="0"/>
      <w:marTop w:val="0"/>
      <w:marBottom w:val="0"/>
      <w:divBdr>
        <w:top w:val="none" w:sz="0" w:space="0" w:color="auto"/>
        <w:left w:val="none" w:sz="0" w:space="0" w:color="auto"/>
        <w:bottom w:val="none" w:sz="0" w:space="0" w:color="auto"/>
        <w:right w:val="none" w:sz="0" w:space="0" w:color="auto"/>
      </w:divBdr>
    </w:div>
    <w:div w:id="396825150">
      <w:bodyDiv w:val="1"/>
      <w:marLeft w:val="0"/>
      <w:marRight w:val="0"/>
      <w:marTop w:val="0"/>
      <w:marBottom w:val="0"/>
      <w:divBdr>
        <w:top w:val="none" w:sz="0" w:space="0" w:color="auto"/>
        <w:left w:val="none" w:sz="0" w:space="0" w:color="auto"/>
        <w:bottom w:val="none" w:sz="0" w:space="0" w:color="auto"/>
        <w:right w:val="none" w:sz="0" w:space="0" w:color="auto"/>
      </w:divBdr>
    </w:div>
    <w:div w:id="398525738">
      <w:bodyDiv w:val="1"/>
      <w:marLeft w:val="0"/>
      <w:marRight w:val="0"/>
      <w:marTop w:val="0"/>
      <w:marBottom w:val="0"/>
      <w:divBdr>
        <w:top w:val="none" w:sz="0" w:space="0" w:color="auto"/>
        <w:left w:val="none" w:sz="0" w:space="0" w:color="auto"/>
        <w:bottom w:val="none" w:sz="0" w:space="0" w:color="auto"/>
        <w:right w:val="none" w:sz="0" w:space="0" w:color="auto"/>
      </w:divBdr>
    </w:div>
    <w:div w:id="424151544">
      <w:bodyDiv w:val="1"/>
      <w:marLeft w:val="0"/>
      <w:marRight w:val="0"/>
      <w:marTop w:val="0"/>
      <w:marBottom w:val="0"/>
      <w:divBdr>
        <w:top w:val="none" w:sz="0" w:space="0" w:color="auto"/>
        <w:left w:val="none" w:sz="0" w:space="0" w:color="auto"/>
        <w:bottom w:val="none" w:sz="0" w:space="0" w:color="auto"/>
        <w:right w:val="none" w:sz="0" w:space="0" w:color="auto"/>
      </w:divBdr>
    </w:div>
    <w:div w:id="551186799">
      <w:bodyDiv w:val="1"/>
      <w:marLeft w:val="0"/>
      <w:marRight w:val="0"/>
      <w:marTop w:val="0"/>
      <w:marBottom w:val="0"/>
      <w:divBdr>
        <w:top w:val="none" w:sz="0" w:space="0" w:color="auto"/>
        <w:left w:val="none" w:sz="0" w:space="0" w:color="auto"/>
        <w:bottom w:val="none" w:sz="0" w:space="0" w:color="auto"/>
        <w:right w:val="none" w:sz="0" w:space="0" w:color="auto"/>
      </w:divBdr>
    </w:div>
    <w:div w:id="614558817">
      <w:bodyDiv w:val="1"/>
      <w:marLeft w:val="0"/>
      <w:marRight w:val="0"/>
      <w:marTop w:val="0"/>
      <w:marBottom w:val="0"/>
      <w:divBdr>
        <w:top w:val="none" w:sz="0" w:space="0" w:color="auto"/>
        <w:left w:val="none" w:sz="0" w:space="0" w:color="auto"/>
        <w:bottom w:val="none" w:sz="0" w:space="0" w:color="auto"/>
        <w:right w:val="none" w:sz="0" w:space="0" w:color="auto"/>
      </w:divBdr>
    </w:div>
    <w:div w:id="687558923">
      <w:bodyDiv w:val="1"/>
      <w:marLeft w:val="0"/>
      <w:marRight w:val="0"/>
      <w:marTop w:val="0"/>
      <w:marBottom w:val="0"/>
      <w:divBdr>
        <w:top w:val="none" w:sz="0" w:space="0" w:color="auto"/>
        <w:left w:val="none" w:sz="0" w:space="0" w:color="auto"/>
        <w:bottom w:val="none" w:sz="0" w:space="0" w:color="auto"/>
        <w:right w:val="none" w:sz="0" w:space="0" w:color="auto"/>
      </w:divBdr>
    </w:div>
    <w:div w:id="836960923">
      <w:bodyDiv w:val="1"/>
      <w:marLeft w:val="0"/>
      <w:marRight w:val="0"/>
      <w:marTop w:val="0"/>
      <w:marBottom w:val="0"/>
      <w:divBdr>
        <w:top w:val="none" w:sz="0" w:space="0" w:color="auto"/>
        <w:left w:val="none" w:sz="0" w:space="0" w:color="auto"/>
        <w:bottom w:val="none" w:sz="0" w:space="0" w:color="auto"/>
        <w:right w:val="none" w:sz="0" w:space="0" w:color="auto"/>
      </w:divBdr>
    </w:div>
    <w:div w:id="939066902">
      <w:bodyDiv w:val="1"/>
      <w:marLeft w:val="0"/>
      <w:marRight w:val="0"/>
      <w:marTop w:val="0"/>
      <w:marBottom w:val="0"/>
      <w:divBdr>
        <w:top w:val="none" w:sz="0" w:space="0" w:color="auto"/>
        <w:left w:val="none" w:sz="0" w:space="0" w:color="auto"/>
        <w:bottom w:val="none" w:sz="0" w:space="0" w:color="auto"/>
        <w:right w:val="none" w:sz="0" w:space="0" w:color="auto"/>
      </w:divBdr>
    </w:div>
    <w:div w:id="948588405">
      <w:bodyDiv w:val="1"/>
      <w:marLeft w:val="0"/>
      <w:marRight w:val="0"/>
      <w:marTop w:val="0"/>
      <w:marBottom w:val="0"/>
      <w:divBdr>
        <w:top w:val="none" w:sz="0" w:space="0" w:color="auto"/>
        <w:left w:val="none" w:sz="0" w:space="0" w:color="auto"/>
        <w:bottom w:val="none" w:sz="0" w:space="0" w:color="auto"/>
        <w:right w:val="none" w:sz="0" w:space="0" w:color="auto"/>
      </w:divBdr>
    </w:div>
    <w:div w:id="1059743802">
      <w:bodyDiv w:val="1"/>
      <w:marLeft w:val="0"/>
      <w:marRight w:val="0"/>
      <w:marTop w:val="0"/>
      <w:marBottom w:val="0"/>
      <w:divBdr>
        <w:top w:val="none" w:sz="0" w:space="0" w:color="auto"/>
        <w:left w:val="none" w:sz="0" w:space="0" w:color="auto"/>
        <w:bottom w:val="none" w:sz="0" w:space="0" w:color="auto"/>
        <w:right w:val="none" w:sz="0" w:space="0" w:color="auto"/>
      </w:divBdr>
    </w:div>
    <w:div w:id="1129082826">
      <w:bodyDiv w:val="1"/>
      <w:marLeft w:val="0"/>
      <w:marRight w:val="0"/>
      <w:marTop w:val="0"/>
      <w:marBottom w:val="0"/>
      <w:divBdr>
        <w:top w:val="none" w:sz="0" w:space="0" w:color="auto"/>
        <w:left w:val="none" w:sz="0" w:space="0" w:color="auto"/>
        <w:bottom w:val="none" w:sz="0" w:space="0" w:color="auto"/>
        <w:right w:val="none" w:sz="0" w:space="0" w:color="auto"/>
      </w:divBdr>
    </w:div>
    <w:div w:id="1457218032">
      <w:bodyDiv w:val="1"/>
      <w:marLeft w:val="0"/>
      <w:marRight w:val="0"/>
      <w:marTop w:val="0"/>
      <w:marBottom w:val="0"/>
      <w:divBdr>
        <w:top w:val="none" w:sz="0" w:space="0" w:color="auto"/>
        <w:left w:val="none" w:sz="0" w:space="0" w:color="auto"/>
        <w:bottom w:val="none" w:sz="0" w:space="0" w:color="auto"/>
        <w:right w:val="none" w:sz="0" w:space="0" w:color="auto"/>
      </w:divBdr>
    </w:div>
    <w:div w:id="1554000574">
      <w:bodyDiv w:val="1"/>
      <w:marLeft w:val="0"/>
      <w:marRight w:val="0"/>
      <w:marTop w:val="0"/>
      <w:marBottom w:val="0"/>
      <w:divBdr>
        <w:top w:val="none" w:sz="0" w:space="0" w:color="auto"/>
        <w:left w:val="none" w:sz="0" w:space="0" w:color="auto"/>
        <w:bottom w:val="none" w:sz="0" w:space="0" w:color="auto"/>
        <w:right w:val="none" w:sz="0" w:space="0" w:color="auto"/>
      </w:divBdr>
    </w:div>
    <w:div w:id="1822233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B943-3A10-2C4A-BB57-E9060B34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Bielas, Stephanie</cp:lastModifiedBy>
  <cp:revision>4</cp:revision>
  <cp:lastPrinted>2019-01-07T10:41:00Z</cp:lastPrinted>
  <dcterms:created xsi:type="dcterms:W3CDTF">2021-01-12T13:52:00Z</dcterms:created>
  <dcterms:modified xsi:type="dcterms:W3CDTF">2021-01-12T13:59:00Z</dcterms:modified>
</cp:coreProperties>
</file>