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16AA" w14:textId="77777777" w:rsidR="009B0D3C" w:rsidRDefault="009B0D3C" w:rsidP="009B0D3C">
      <w:pPr>
        <w:jc w:val="center"/>
        <w:rPr>
          <w:rFonts w:ascii="Arial" w:hAnsi="Arial" w:cs="Arial"/>
          <w:b/>
          <w:bCs/>
          <w:color w:val="000000"/>
          <w:sz w:val="36"/>
          <w:szCs w:val="36"/>
        </w:rPr>
      </w:pPr>
      <w:r>
        <w:rPr>
          <w:rFonts w:ascii="Arial" w:hAnsi="Arial" w:cs="Arial"/>
          <w:b/>
          <w:bCs/>
          <w:color w:val="000000"/>
          <w:sz w:val="36"/>
          <w:szCs w:val="36"/>
        </w:rPr>
        <w:t>HG632 Experimental Genetic Systems</w:t>
      </w:r>
    </w:p>
    <w:p w14:paraId="5EC3BD8D" w14:textId="26E5D69B" w:rsidR="009B0D3C" w:rsidRPr="009B0D3C" w:rsidRDefault="009B0D3C" w:rsidP="009B0D3C">
      <w:pPr>
        <w:jc w:val="center"/>
        <w:rPr>
          <w:color w:val="000000"/>
          <w:sz w:val="32"/>
          <w:szCs w:val="32"/>
        </w:rPr>
      </w:pPr>
      <w:r w:rsidRPr="009B0D3C">
        <w:rPr>
          <w:rFonts w:ascii="Arial" w:hAnsi="Arial" w:cs="Arial"/>
          <w:b/>
          <w:bCs/>
          <w:color w:val="000000"/>
          <w:sz w:val="32"/>
          <w:szCs w:val="32"/>
        </w:rPr>
        <w:t>Mondays from 1-2:15 PM Room 5915 Buhl (DHG Classroom)</w:t>
      </w:r>
    </w:p>
    <w:p w14:paraId="164BB60C" w14:textId="77777777" w:rsidR="009B0D3C" w:rsidRDefault="009B0D3C" w:rsidP="009B0D3C">
      <w:pPr>
        <w:jc w:val="both"/>
        <w:rPr>
          <w:color w:val="000000"/>
        </w:rPr>
      </w:pPr>
      <w:r>
        <w:rPr>
          <w:rFonts w:ascii="Arial" w:hAnsi="Arial" w:cs="Arial"/>
          <w:color w:val="000000"/>
          <w:sz w:val="32"/>
          <w:szCs w:val="32"/>
        </w:rPr>
        <w:t> </w:t>
      </w:r>
    </w:p>
    <w:p w14:paraId="7193AC72" w14:textId="03C7A5EB" w:rsidR="009B0D3C" w:rsidRDefault="009B0D3C" w:rsidP="009B0D3C">
      <w:pPr>
        <w:jc w:val="both"/>
        <w:rPr>
          <w:color w:val="000000"/>
        </w:rPr>
      </w:pPr>
      <w:r>
        <w:rPr>
          <w:rFonts w:ascii="Arial" w:hAnsi="Arial" w:cs="Arial"/>
          <w:color w:val="000000"/>
          <w:sz w:val="32"/>
          <w:szCs w:val="32"/>
          <w:shd w:val="clear" w:color="auto" w:fill="FFFFFF"/>
        </w:rPr>
        <w:t>The GTP trainees participate in this course in the Fall term. Active GTP faculty members present informal seminars (</w:t>
      </w:r>
      <w:r>
        <w:rPr>
          <w:rFonts w:ascii="Arial" w:hAnsi="Arial" w:cs="Arial"/>
          <w:i/>
          <w:iCs/>
          <w:color w:val="000000"/>
          <w:sz w:val="32"/>
          <w:szCs w:val="32"/>
          <w:shd w:val="clear" w:color="auto" w:fill="FFFFFF"/>
        </w:rPr>
        <w:t>i.e.</w:t>
      </w:r>
      <w:r>
        <w:rPr>
          <w:rFonts w:ascii="Arial" w:hAnsi="Arial" w:cs="Arial"/>
          <w:color w:val="000000"/>
          <w:sz w:val="32"/>
          <w:szCs w:val="32"/>
          <w:shd w:val="clear" w:color="auto" w:fill="FFFFFF"/>
        </w:rPr>
        <w:t>, </w:t>
      </w:r>
      <w:r>
        <w:rPr>
          <w:rFonts w:ascii="Arial" w:hAnsi="Arial" w:cs="Arial"/>
          <w:b/>
          <w:bCs/>
          <w:color w:val="000000"/>
          <w:sz w:val="32"/>
          <w:szCs w:val="32"/>
          <w:shd w:val="clear" w:color="auto" w:fill="FFFFFF"/>
        </w:rPr>
        <w:t xml:space="preserve">in the form </w:t>
      </w:r>
      <w:r w:rsidR="00C37120">
        <w:rPr>
          <w:rFonts w:ascii="Arial" w:hAnsi="Arial" w:cs="Arial"/>
          <w:b/>
          <w:bCs/>
          <w:color w:val="000000"/>
          <w:sz w:val="32"/>
          <w:szCs w:val="32"/>
          <w:shd w:val="clear" w:color="auto" w:fill="FFFFFF"/>
        </w:rPr>
        <w:t xml:space="preserve">of </w:t>
      </w:r>
      <w:r>
        <w:rPr>
          <w:rFonts w:ascii="Arial" w:hAnsi="Arial" w:cs="Arial"/>
          <w:b/>
          <w:bCs/>
          <w:color w:val="000000"/>
          <w:sz w:val="32"/>
          <w:szCs w:val="32"/>
          <w:shd w:val="clear" w:color="auto" w:fill="FFFFFF"/>
        </w:rPr>
        <w:t>a chalk talk presentation</w:t>
      </w:r>
      <w:r>
        <w:rPr>
          <w:rFonts w:ascii="Arial" w:hAnsi="Arial" w:cs="Arial"/>
          <w:color w:val="000000"/>
          <w:sz w:val="32"/>
          <w:szCs w:val="32"/>
          <w:shd w:val="clear" w:color="auto" w:fill="FFFFFF"/>
        </w:rPr>
        <w:t>) about a research area in their laboratories to introduce GTP students to genetic strategies, research, and technologies used at the Michigan undergraduate and medical school campuses. The small group setting facilitates interaction and discussion among students and faculty. A recent, relevant publication (</w:t>
      </w:r>
      <w:r>
        <w:rPr>
          <w:rFonts w:ascii="Arial" w:hAnsi="Arial" w:cs="Arial"/>
          <w:b/>
          <w:bCs/>
          <w:color w:val="000000"/>
          <w:sz w:val="32"/>
          <w:szCs w:val="32"/>
          <w:shd w:val="clear" w:color="auto" w:fill="FFFFFF"/>
        </w:rPr>
        <w:t>typically a review article</w:t>
      </w:r>
      <w:r>
        <w:rPr>
          <w:rFonts w:ascii="Arial" w:hAnsi="Arial" w:cs="Arial"/>
          <w:color w:val="000000"/>
          <w:sz w:val="32"/>
          <w:szCs w:val="32"/>
          <w:shd w:val="clear" w:color="auto" w:fill="FFFFFF"/>
        </w:rPr>
        <w:t>) is distributed to the students one week prior to the class meeting to help them prepare for the discussion. A second faculty serves as a moderator to ensure an active discussion among the participants.</w:t>
      </w:r>
    </w:p>
    <w:p w14:paraId="494B7332" w14:textId="77777777" w:rsidR="009B0D3C" w:rsidRDefault="009B0D3C" w:rsidP="009B0D3C">
      <w:pPr>
        <w:jc w:val="both"/>
        <w:rPr>
          <w:color w:val="000000"/>
        </w:rPr>
      </w:pPr>
      <w:r>
        <w:rPr>
          <w:rFonts w:ascii="Arial" w:hAnsi="Arial" w:cs="Arial"/>
          <w:color w:val="000000"/>
          <w:sz w:val="32"/>
          <w:szCs w:val="32"/>
        </w:rPr>
        <w:t> </w:t>
      </w:r>
    </w:p>
    <w:p w14:paraId="6E8F20A6" w14:textId="77777777" w:rsidR="009B0D3C" w:rsidRDefault="009B0D3C" w:rsidP="009B0D3C">
      <w:pPr>
        <w:rPr>
          <w:color w:val="000000"/>
        </w:rPr>
      </w:pPr>
      <w:r>
        <w:rPr>
          <w:rFonts w:ascii="Arial" w:hAnsi="Arial" w:cs="Arial"/>
          <w:b/>
          <w:bCs/>
          <w:color w:val="000000"/>
          <w:sz w:val="36"/>
          <w:szCs w:val="36"/>
        </w:rPr>
        <w:t>HG632: Monday 1-2:15 PM Room 5915 Buhl (DHG Classroom)</w:t>
      </w:r>
    </w:p>
    <w:p w14:paraId="03E47832" w14:textId="77777777" w:rsidR="009B0D3C" w:rsidRDefault="009B0D3C" w:rsidP="009B0D3C">
      <w:pPr>
        <w:rPr>
          <w:color w:val="000000"/>
        </w:rPr>
      </w:pPr>
      <w:r>
        <w:rPr>
          <w:rFonts w:ascii="Arial" w:hAnsi="Arial" w:cs="Arial"/>
          <w:color w:val="000000"/>
          <w:sz w:val="32"/>
          <w:szCs w:val="32"/>
        </w:rPr>
        <w:t> </w:t>
      </w:r>
    </w:p>
    <w:p w14:paraId="6EE3BB40" w14:textId="77777777" w:rsidR="009B0D3C" w:rsidRDefault="009B0D3C" w:rsidP="009B0D3C">
      <w:pPr>
        <w:rPr>
          <w:color w:val="000000"/>
        </w:rPr>
      </w:pPr>
      <w:r>
        <w:rPr>
          <w:rFonts w:ascii="Arial" w:hAnsi="Arial" w:cs="Arial"/>
          <w:b/>
          <w:bCs/>
          <w:color w:val="000000"/>
          <w:sz w:val="32"/>
          <w:szCs w:val="32"/>
          <w:u w:val="single"/>
        </w:rPr>
        <w:t>Presenter (date/name)</w:t>
      </w:r>
      <w:r>
        <w:rPr>
          <w:rFonts w:ascii="Arial" w:hAnsi="Arial" w:cs="Arial"/>
          <w:b/>
          <w:bCs/>
          <w:color w:val="000000"/>
          <w:sz w:val="32"/>
          <w:szCs w:val="32"/>
        </w:rPr>
        <w:t>         </w:t>
      </w:r>
      <w:r>
        <w:rPr>
          <w:rFonts w:ascii="Arial" w:hAnsi="Arial" w:cs="Arial"/>
          <w:b/>
          <w:bCs/>
          <w:color w:val="000000"/>
          <w:sz w:val="32"/>
          <w:szCs w:val="32"/>
          <w:u w:val="single"/>
        </w:rPr>
        <w:t>Title</w:t>
      </w:r>
      <w:r>
        <w:rPr>
          <w:rFonts w:ascii="Arial" w:hAnsi="Arial" w:cs="Arial"/>
          <w:b/>
          <w:bCs/>
          <w:color w:val="000000"/>
          <w:sz w:val="32"/>
          <w:szCs w:val="32"/>
        </w:rPr>
        <w:t>                         </w:t>
      </w:r>
      <w:r>
        <w:rPr>
          <w:rFonts w:ascii="Arial" w:hAnsi="Arial" w:cs="Arial"/>
          <w:b/>
          <w:bCs/>
          <w:color w:val="000000"/>
          <w:sz w:val="32"/>
          <w:szCs w:val="32"/>
          <w:u w:val="single"/>
        </w:rPr>
        <w:t>Moderator (name)</w:t>
      </w:r>
    </w:p>
    <w:p w14:paraId="31938315" w14:textId="77777777" w:rsidR="009B0D3C" w:rsidRDefault="009B0D3C" w:rsidP="00881716">
      <w:pPr>
        <w:tabs>
          <w:tab w:val="left" w:pos="7110"/>
        </w:tabs>
        <w:rPr>
          <w:color w:val="000000"/>
        </w:rPr>
      </w:pPr>
      <w:r>
        <w:rPr>
          <w:rFonts w:ascii="Arial" w:hAnsi="Arial" w:cs="Arial"/>
          <w:color w:val="000000"/>
          <w:sz w:val="32"/>
          <w:szCs w:val="32"/>
        </w:rPr>
        <w:t> </w:t>
      </w:r>
    </w:p>
    <w:p w14:paraId="031887C9" w14:textId="5706E863" w:rsidR="009B0D3C" w:rsidRDefault="009B0D3C" w:rsidP="00881716">
      <w:pPr>
        <w:tabs>
          <w:tab w:val="left" w:pos="7020"/>
          <w:tab w:val="left" w:pos="7110"/>
        </w:tabs>
        <w:rPr>
          <w:color w:val="000000"/>
        </w:rPr>
      </w:pPr>
      <w:r>
        <w:rPr>
          <w:rFonts w:ascii="Arial" w:hAnsi="Arial" w:cs="Arial"/>
          <w:color w:val="000000"/>
          <w:sz w:val="32"/>
          <w:szCs w:val="32"/>
        </w:rPr>
        <w:t>9/11/23    Moran      Introduction to the GTP</w:t>
      </w:r>
      <w:r w:rsidR="00881716">
        <w:rPr>
          <w:rFonts w:ascii="Arial" w:hAnsi="Arial" w:cs="Arial"/>
          <w:color w:val="000000"/>
          <w:sz w:val="32"/>
          <w:szCs w:val="32"/>
        </w:rPr>
        <w:tab/>
      </w:r>
      <w:r>
        <w:rPr>
          <w:rFonts w:ascii="Arial" w:hAnsi="Arial" w:cs="Arial"/>
          <w:color w:val="000000"/>
          <w:sz w:val="32"/>
          <w:szCs w:val="32"/>
        </w:rPr>
        <w:t>None needed</w:t>
      </w:r>
    </w:p>
    <w:p w14:paraId="5F1DE49D" w14:textId="4E94553D" w:rsidR="009B0D3C" w:rsidRDefault="009B0D3C" w:rsidP="00881716">
      <w:pPr>
        <w:tabs>
          <w:tab w:val="left" w:pos="7020"/>
          <w:tab w:val="left" w:pos="7110"/>
        </w:tabs>
        <w:rPr>
          <w:color w:val="000000"/>
        </w:rPr>
      </w:pPr>
      <w:r>
        <w:rPr>
          <w:rFonts w:ascii="Arial" w:hAnsi="Arial" w:cs="Arial"/>
          <w:color w:val="000000"/>
          <w:sz w:val="32"/>
          <w:szCs w:val="32"/>
        </w:rPr>
        <w:t>9/18/23    Kalantry</w:t>
      </w:r>
      <w:r w:rsidR="00881716">
        <w:rPr>
          <w:rFonts w:ascii="Arial" w:hAnsi="Arial" w:cs="Arial"/>
          <w:color w:val="000000"/>
          <w:sz w:val="32"/>
          <w:szCs w:val="32"/>
        </w:rPr>
        <w:tab/>
      </w:r>
      <w:r>
        <w:rPr>
          <w:rFonts w:ascii="Arial" w:hAnsi="Arial" w:cs="Arial"/>
          <w:color w:val="000000"/>
          <w:sz w:val="32"/>
          <w:szCs w:val="32"/>
        </w:rPr>
        <w:t>Camper</w:t>
      </w:r>
    </w:p>
    <w:p w14:paraId="18D83687" w14:textId="5505956C" w:rsidR="009B0D3C" w:rsidRDefault="009B0D3C" w:rsidP="00881716">
      <w:pPr>
        <w:tabs>
          <w:tab w:val="left" w:pos="7020"/>
          <w:tab w:val="left" w:pos="7110"/>
        </w:tabs>
        <w:rPr>
          <w:color w:val="000000"/>
        </w:rPr>
      </w:pPr>
      <w:r>
        <w:rPr>
          <w:rFonts w:ascii="Arial" w:hAnsi="Arial" w:cs="Arial"/>
          <w:color w:val="000000"/>
          <w:sz w:val="32"/>
          <w:szCs w:val="32"/>
        </w:rPr>
        <w:t>9/25/23    Moon</w:t>
      </w:r>
      <w:r w:rsidR="00881716">
        <w:rPr>
          <w:rFonts w:ascii="Arial" w:hAnsi="Arial" w:cs="Arial"/>
          <w:color w:val="000000"/>
          <w:sz w:val="32"/>
          <w:szCs w:val="32"/>
        </w:rPr>
        <w:tab/>
      </w:r>
      <w:r>
        <w:rPr>
          <w:rFonts w:ascii="Arial" w:hAnsi="Arial" w:cs="Arial"/>
          <w:color w:val="000000"/>
          <w:sz w:val="32"/>
          <w:szCs w:val="32"/>
        </w:rPr>
        <w:t>Csankovszki</w:t>
      </w:r>
    </w:p>
    <w:p w14:paraId="39B09B35" w14:textId="03E4402D" w:rsidR="009B0D3C" w:rsidRDefault="009B0D3C" w:rsidP="00881716">
      <w:pPr>
        <w:tabs>
          <w:tab w:val="left" w:pos="7020"/>
          <w:tab w:val="left" w:pos="7110"/>
        </w:tabs>
        <w:rPr>
          <w:color w:val="000000"/>
        </w:rPr>
      </w:pPr>
      <w:r>
        <w:rPr>
          <w:rFonts w:ascii="Arial" w:hAnsi="Arial" w:cs="Arial"/>
          <w:color w:val="000000"/>
          <w:sz w:val="32"/>
          <w:szCs w:val="32"/>
        </w:rPr>
        <w:t>10/2/23    Buttitta</w:t>
      </w:r>
      <w:r w:rsidR="00881716">
        <w:rPr>
          <w:rFonts w:ascii="Arial" w:hAnsi="Arial" w:cs="Arial"/>
          <w:color w:val="000000"/>
          <w:sz w:val="32"/>
          <w:szCs w:val="32"/>
        </w:rPr>
        <w:tab/>
      </w:r>
      <w:r>
        <w:rPr>
          <w:rFonts w:ascii="Arial" w:hAnsi="Arial" w:cs="Arial"/>
          <w:color w:val="000000"/>
          <w:sz w:val="32"/>
          <w:szCs w:val="32"/>
        </w:rPr>
        <w:t>Iwase</w:t>
      </w:r>
    </w:p>
    <w:p w14:paraId="473F02A4" w14:textId="0A97AA03" w:rsidR="009B0D3C" w:rsidRDefault="009B0D3C" w:rsidP="00881716">
      <w:pPr>
        <w:tabs>
          <w:tab w:val="left" w:pos="7020"/>
          <w:tab w:val="left" w:pos="7110"/>
        </w:tabs>
        <w:rPr>
          <w:color w:val="000000"/>
        </w:rPr>
      </w:pPr>
      <w:r>
        <w:rPr>
          <w:rFonts w:ascii="Arial" w:hAnsi="Arial" w:cs="Arial"/>
          <w:color w:val="000000"/>
          <w:sz w:val="32"/>
          <w:szCs w:val="32"/>
        </w:rPr>
        <w:t>10/9/23    Antonellis</w:t>
      </w:r>
      <w:r w:rsidR="00881716">
        <w:rPr>
          <w:rFonts w:ascii="Arial" w:hAnsi="Arial" w:cs="Arial"/>
          <w:color w:val="000000"/>
          <w:sz w:val="32"/>
          <w:szCs w:val="32"/>
        </w:rPr>
        <w:tab/>
      </w:r>
      <w:r>
        <w:rPr>
          <w:rFonts w:ascii="Arial" w:hAnsi="Arial" w:cs="Arial"/>
          <w:color w:val="000000"/>
          <w:sz w:val="32"/>
          <w:szCs w:val="32"/>
        </w:rPr>
        <w:t>Tai</w:t>
      </w:r>
    </w:p>
    <w:p w14:paraId="575524DE" w14:textId="77777777" w:rsidR="009B0D3C" w:rsidRDefault="009B0D3C" w:rsidP="00881716">
      <w:pPr>
        <w:tabs>
          <w:tab w:val="left" w:pos="7020"/>
          <w:tab w:val="left" w:pos="7110"/>
        </w:tabs>
        <w:rPr>
          <w:color w:val="000000"/>
        </w:rPr>
      </w:pPr>
      <w:r>
        <w:rPr>
          <w:rFonts w:ascii="Arial" w:hAnsi="Arial" w:cs="Arial"/>
          <w:color w:val="000000"/>
          <w:sz w:val="32"/>
          <w:szCs w:val="32"/>
        </w:rPr>
        <w:t xml:space="preserve">10/16/23                  </w:t>
      </w:r>
      <w:r>
        <w:rPr>
          <w:rFonts w:ascii="Arial" w:hAnsi="Arial" w:cs="Arial"/>
          <w:color w:val="000000"/>
          <w:sz w:val="32"/>
          <w:szCs w:val="32"/>
          <w:shd w:val="clear" w:color="auto" w:fill="FFFF00"/>
        </w:rPr>
        <w:t>FALL STUDY BREAK – NO CLASS</w:t>
      </w:r>
    </w:p>
    <w:p w14:paraId="787449F0" w14:textId="14A959DE" w:rsidR="009B0D3C" w:rsidRDefault="009B0D3C" w:rsidP="00881716">
      <w:pPr>
        <w:tabs>
          <w:tab w:val="left" w:pos="7020"/>
          <w:tab w:val="left" w:pos="7110"/>
        </w:tabs>
        <w:rPr>
          <w:color w:val="000000"/>
        </w:rPr>
      </w:pPr>
      <w:r>
        <w:rPr>
          <w:rFonts w:ascii="Arial" w:hAnsi="Arial" w:cs="Arial"/>
          <w:color w:val="000000"/>
          <w:sz w:val="32"/>
          <w:szCs w:val="32"/>
        </w:rPr>
        <w:t>10/23/23  Lukaszewicz</w:t>
      </w:r>
      <w:r w:rsidR="00881716">
        <w:rPr>
          <w:rFonts w:ascii="Arial" w:hAnsi="Arial" w:cs="Arial"/>
          <w:color w:val="000000"/>
          <w:sz w:val="32"/>
          <w:szCs w:val="32"/>
        </w:rPr>
        <w:tab/>
      </w:r>
      <w:r>
        <w:rPr>
          <w:rFonts w:ascii="Arial" w:hAnsi="Arial" w:cs="Arial"/>
          <w:color w:val="000000"/>
          <w:sz w:val="32"/>
          <w:szCs w:val="32"/>
        </w:rPr>
        <w:t>Telesnitsky</w:t>
      </w:r>
    </w:p>
    <w:p w14:paraId="20456E9B" w14:textId="73BF3C1D" w:rsidR="009B0D3C" w:rsidRDefault="009B0D3C" w:rsidP="00881716">
      <w:pPr>
        <w:tabs>
          <w:tab w:val="left" w:pos="7020"/>
          <w:tab w:val="left" w:pos="7110"/>
        </w:tabs>
        <w:rPr>
          <w:color w:val="000000"/>
        </w:rPr>
      </w:pPr>
      <w:r>
        <w:rPr>
          <w:rFonts w:ascii="Arial" w:hAnsi="Arial" w:cs="Arial"/>
          <w:color w:val="000000"/>
          <w:sz w:val="32"/>
          <w:szCs w:val="32"/>
        </w:rPr>
        <w:t>10/30/23  Freddolino</w:t>
      </w:r>
      <w:r w:rsidR="00881716">
        <w:rPr>
          <w:rFonts w:ascii="Arial" w:hAnsi="Arial" w:cs="Arial"/>
          <w:color w:val="000000"/>
          <w:sz w:val="32"/>
          <w:szCs w:val="32"/>
        </w:rPr>
        <w:tab/>
      </w:r>
      <w:r>
        <w:rPr>
          <w:rFonts w:ascii="Arial" w:hAnsi="Arial" w:cs="Arial"/>
          <w:color w:val="000000"/>
          <w:sz w:val="32"/>
          <w:szCs w:val="32"/>
        </w:rPr>
        <w:t>O’Riordan</w:t>
      </w:r>
    </w:p>
    <w:p w14:paraId="22B0F1DF" w14:textId="56F2A419" w:rsidR="009B0D3C" w:rsidRDefault="009B0D3C" w:rsidP="00881716">
      <w:pPr>
        <w:tabs>
          <w:tab w:val="left" w:pos="7020"/>
          <w:tab w:val="left" w:pos="7110"/>
        </w:tabs>
        <w:rPr>
          <w:color w:val="000000"/>
        </w:rPr>
      </w:pPr>
      <w:r>
        <w:rPr>
          <w:rFonts w:ascii="Arial" w:hAnsi="Arial" w:cs="Arial"/>
          <w:color w:val="000000"/>
          <w:sz w:val="32"/>
          <w:szCs w:val="32"/>
        </w:rPr>
        <w:t>11/6/23    Chapman</w:t>
      </w:r>
      <w:r w:rsidR="00881716">
        <w:rPr>
          <w:rFonts w:ascii="Arial" w:hAnsi="Arial" w:cs="Arial"/>
          <w:color w:val="000000"/>
          <w:sz w:val="32"/>
          <w:szCs w:val="32"/>
        </w:rPr>
        <w:tab/>
      </w:r>
      <w:r>
        <w:rPr>
          <w:rFonts w:ascii="Arial" w:hAnsi="Arial" w:cs="Arial"/>
          <w:color w:val="000000"/>
          <w:sz w:val="32"/>
          <w:szCs w:val="32"/>
        </w:rPr>
        <w:t>Koropatkin</w:t>
      </w:r>
    </w:p>
    <w:p w14:paraId="793BCF60" w14:textId="2EC218D7" w:rsidR="009B0D3C" w:rsidRDefault="009B0D3C" w:rsidP="00881716">
      <w:pPr>
        <w:tabs>
          <w:tab w:val="left" w:pos="7020"/>
          <w:tab w:val="left" w:pos="7110"/>
        </w:tabs>
        <w:rPr>
          <w:color w:val="000000"/>
        </w:rPr>
      </w:pPr>
      <w:r>
        <w:rPr>
          <w:rFonts w:ascii="Arial" w:hAnsi="Arial" w:cs="Arial"/>
          <w:color w:val="000000"/>
          <w:sz w:val="32"/>
          <w:szCs w:val="32"/>
        </w:rPr>
        <w:t>11/13/23  Bradford</w:t>
      </w:r>
      <w:r w:rsidR="00881716">
        <w:rPr>
          <w:rFonts w:ascii="Arial" w:hAnsi="Arial" w:cs="Arial"/>
          <w:color w:val="000000"/>
          <w:sz w:val="32"/>
          <w:szCs w:val="32"/>
        </w:rPr>
        <w:tab/>
      </w:r>
      <w:r>
        <w:rPr>
          <w:rFonts w:ascii="Arial" w:hAnsi="Arial" w:cs="Arial"/>
          <w:color w:val="000000"/>
          <w:sz w:val="32"/>
          <w:szCs w:val="32"/>
        </w:rPr>
        <w:t>McLoughlin</w:t>
      </w:r>
    </w:p>
    <w:p w14:paraId="068F8E24" w14:textId="151EFB7E" w:rsidR="009B0D3C" w:rsidRDefault="009B0D3C" w:rsidP="00881716">
      <w:pPr>
        <w:tabs>
          <w:tab w:val="left" w:pos="7020"/>
          <w:tab w:val="left" w:pos="7110"/>
        </w:tabs>
        <w:rPr>
          <w:color w:val="000000"/>
        </w:rPr>
      </w:pPr>
      <w:r>
        <w:rPr>
          <w:rFonts w:ascii="Arial" w:hAnsi="Arial" w:cs="Arial"/>
          <w:color w:val="000000"/>
          <w:sz w:val="32"/>
          <w:szCs w:val="32"/>
        </w:rPr>
        <w:t>11/20/23  Brito Querido</w:t>
      </w:r>
      <w:r w:rsidR="00881716">
        <w:rPr>
          <w:rFonts w:ascii="Arial" w:hAnsi="Arial" w:cs="Arial"/>
          <w:color w:val="000000"/>
          <w:sz w:val="32"/>
          <w:szCs w:val="32"/>
        </w:rPr>
        <w:tab/>
      </w:r>
      <w:r>
        <w:rPr>
          <w:rFonts w:ascii="Arial" w:hAnsi="Arial" w:cs="Arial"/>
          <w:color w:val="000000"/>
          <w:sz w:val="32"/>
          <w:szCs w:val="32"/>
        </w:rPr>
        <w:t>Mobley</w:t>
      </w:r>
    </w:p>
    <w:p w14:paraId="4C4C9CB8" w14:textId="63910BE8" w:rsidR="009B0D3C" w:rsidRDefault="009B0D3C" w:rsidP="00881716">
      <w:pPr>
        <w:tabs>
          <w:tab w:val="left" w:pos="7020"/>
          <w:tab w:val="left" w:pos="7110"/>
        </w:tabs>
        <w:rPr>
          <w:color w:val="000000"/>
        </w:rPr>
      </w:pPr>
      <w:r>
        <w:rPr>
          <w:rFonts w:ascii="Arial" w:hAnsi="Arial" w:cs="Arial"/>
          <w:color w:val="000000"/>
          <w:sz w:val="32"/>
          <w:szCs w:val="32"/>
        </w:rPr>
        <w:t>12/04/23  Cortes-Ortiz</w:t>
      </w:r>
      <w:r w:rsidR="00881716">
        <w:rPr>
          <w:rFonts w:ascii="Arial" w:hAnsi="Arial" w:cs="Arial"/>
          <w:color w:val="000000"/>
          <w:sz w:val="32"/>
          <w:szCs w:val="32"/>
        </w:rPr>
        <w:tab/>
      </w:r>
      <w:r>
        <w:rPr>
          <w:rFonts w:ascii="Arial" w:hAnsi="Arial" w:cs="Arial"/>
          <w:color w:val="000000"/>
          <w:sz w:val="32"/>
          <w:szCs w:val="32"/>
        </w:rPr>
        <w:t>Kidd</w:t>
      </w:r>
    </w:p>
    <w:p w14:paraId="32252E0A" w14:textId="77777777" w:rsidR="009B0D3C" w:rsidRDefault="009B0D3C" w:rsidP="009B0D3C">
      <w:pPr>
        <w:rPr>
          <w:color w:val="000000"/>
        </w:rPr>
      </w:pPr>
      <w:r>
        <w:rPr>
          <w:rFonts w:ascii="Arial" w:hAnsi="Arial" w:cs="Arial"/>
          <w:color w:val="000000"/>
          <w:sz w:val="32"/>
          <w:szCs w:val="32"/>
        </w:rPr>
        <w:t xml:space="preserve">12/06/23                  </w:t>
      </w:r>
      <w:r>
        <w:rPr>
          <w:rFonts w:ascii="Arial" w:hAnsi="Arial" w:cs="Arial"/>
          <w:color w:val="000000"/>
          <w:sz w:val="32"/>
          <w:szCs w:val="32"/>
          <w:shd w:val="clear" w:color="auto" w:fill="FFFF00"/>
        </w:rPr>
        <w:t>CLASSES END 12/06</w:t>
      </w:r>
    </w:p>
    <w:p w14:paraId="5763FE63" w14:textId="77777777" w:rsidR="009B0D3C" w:rsidRDefault="009B0D3C" w:rsidP="009B0D3C"/>
    <w:p w14:paraId="3223041E" w14:textId="77777777" w:rsidR="009B0D3C" w:rsidRDefault="009B0D3C" w:rsidP="009B0D3C"/>
    <w:p w14:paraId="116E6F5B" w14:textId="286D3BAA" w:rsidR="00FF77AD" w:rsidRDefault="009B0D3C">
      <w:r>
        <w:rPr>
          <w:rFonts w:ascii="Arial" w:hAnsi="Arial" w:cs="Arial"/>
          <w:b/>
          <w:bCs/>
          <w:sz w:val="32"/>
          <w:szCs w:val="32"/>
          <w:highlight w:val="yellow"/>
        </w:rPr>
        <w:t>**Please send titles two weeks prior to you presentation</w:t>
      </w:r>
    </w:p>
    <w:sectPr w:rsidR="00FF77AD" w:rsidSect="009B0D3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3C"/>
    <w:rsid w:val="00881716"/>
    <w:rsid w:val="009B0D3C"/>
    <w:rsid w:val="00C37120"/>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CE04"/>
  <w15:chartTrackingRefBased/>
  <w15:docId w15:val="{0FC17459-3BCF-45C0-8882-1FA9B482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3C"/>
    <w:pPr>
      <w:spacing w:after="0" w:line="240"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Andreae, Ashley</dc:creator>
  <cp:keywords/>
  <dc:description/>
  <cp:lastModifiedBy>Andreae, Ashley</cp:lastModifiedBy>
  <cp:revision>2</cp:revision>
  <dcterms:created xsi:type="dcterms:W3CDTF">2023-08-16T19:45:00Z</dcterms:created>
  <dcterms:modified xsi:type="dcterms:W3CDTF">2023-08-17T12:11:00Z</dcterms:modified>
</cp:coreProperties>
</file>