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64" w:rsidRDefault="006F7A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38100</wp:posOffset>
            </wp:positionV>
            <wp:extent cx="5056505" cy="57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Marketing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F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AAF425" wp14:editId="3864DC8D">
                <wp:simplePos x="0" y="0"/>
                <wp:positionH relativeFrom="page">
                  <wp:align>right</wp:align>
                </wp:positionH>
                <wp:positionV relativeFrom="paragraph">
                  <wp:posOffset>-371475</wp:posOffset>
                </wp:positionV>
                <wp:extent cx="7877175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5E" w:rsidRPr="0076364E" w:rsidRDefault="003D625E" w:rsidP="003D62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36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do not wish to receive future fax broadcast messages please contact M-LINE at 800-962-355</w:t>
                            </w:r>
                            <w:r w:rsidR="00600F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7636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(FAX 734-615-5886).*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F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9.05pt;margin-top:-29.25pt;width:620.25pt;height:20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" filled="f" stroked="f">
                <v:textbox>
                  <w:txbxContent>
                    <w:p w:rsidR="003D625E" w:rsidRPr="0076364E" w:rsidRDefault="003D625E" w:rsidP="003D625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36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do not wish to receive future fax broadcast messages please contact M-LINE at 800-962-355</w:t>
                      </w:r>
                      <w:r w:rsidR="00600F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7636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(FAX 734-615-5886).*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7AC6" w:rsidRDefault="006F7AC6" w:rsidP="006F7AC6">
      <w:pPr>
        <w:spacing w:before="120"/>
        <w:jc w:val="center"/>
        <w:rPr>
          <w:b/>
          <w:sz w:val="32"/>
          <w:szCs w:val="32"/>
        </w:rPr>
      </w:pPr>
    </w:p>
    <w:p w:rsidR="001B32FA" w:rsidRPr="001B32FA" w:rsidRDefault="006F7AC6" w:rsidP="006F7AC6">
      <w:pPr>
        <w:spacing w:before="120"/>
        <w:jc w:val="center"/>
        <w:rPr>
          <w:b/>
          <w:sz w:val="32"/>
          <w:szCs w:val="32"/>
        </w:rPr>
      </w:pPr>
      <w:r w:rsidRPr="001B32F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A6CBA" wp14:editId="7D99F1F6">
                <wp:simplePos x="0" y="0"/>
                <wp:positionH relativeFrom="column">
                  <wp:posOffset>142875</wp:posOffset>
                </wp:positionH>
                <wp:positionV relativeFrom="paragraph">
                  <wp:posOffset>124460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1A84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9.8pt" to="55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votwEAAMMDAAAOAAAAZHJzL2Uyb0RvYy54bWysU8GOEzEMvSPxD1HudKaVWF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" strokecolor="#4579b8 [3044]"/>
            </w:pict>
          </mc:Fallback>
        </mc:AlternateContent>
      </w:r>
      <w:r w:rsidR="001F279B">
        <w:rPr>
          <w:rFonts w:ascii="Arial" w:hAnsi="Arial" w:cs="Arial"/>
          <w:b/>
          <w:sz w:val="28"/>
          <w:szCs w:val="28"/>
        </w:rPr>
        <w:br/>
      </w:r>
      <w:r w:rsidR="001B32FA" w:rsidRPr="001B32FA">
        <w:rPr>
          <w:b/>
          <w:sz w:val="32"/>
          <w:szCs w:val="32"/>
        </w:rPr>
        <w:t>University of Michigan Department of Urology</w:t>
      </w:r>
      <w:r w:rsidR="001B32FA" w:rsidRPr="001B32FA">
        <w:rPr>
          <w:b/>
          <w:sz w:val="32"/>
          <w:szCs w:val="32"/>
        </w:rPr>
        <w:br/>
        <w:t xml:space="preserve"> </w:t>
      </w:r>
      <w:r w:rsidR="001B32FA" w:rsidRPr="001B32FA">
        <w:rPr>
          <w:b/>
          <w:noProof/>
          <w:sz w:val="32"/>
          <w:szCs w:val="32"/>
        </w:rPr>
        <w:t>Annual Weisbach Lecture</w:t>
      </w:r>
    </w:p>
    <w:p w:rsidR="001B32FA" w:rsidRPr="002A70C7" w:rsidRDefault="001B32FA" w:rsidP="001B32FA">
      <w:pPr>
        <w:pStyle w:val="NoSpacing"/>
        <w:jc w:val="center"/>
        <w:rPr>
          <w:b/>
          <w:noProof/>
          <w:sz w:val="28"/>
          <w:szCs w:val="28"/>
        </w:rPr>
      </w:pPr>
      <w:r w:rsidRPr="002A70C7">
        <w:rPr>
          <w:b/>
          <w:noProof/>
          <w:sz w:val="28"/>
          <w:szCs w:val="28"/>
        </w:rPr>
        <w:t>Targeting the Androgen Axis in Prostate Cancer:</w:t>
      </w:r>
    </w:p>
    <w:p w:rsidR="001B32FA" w:rsidRPr="002A70C7" w:rsidRDefault="001B32FA" w:rsidP="002A70C7">
      <w:pPr>
        <w:pStyle w:val="NoSpacing"/>
        <w:jc w:val="center"/>
        <w:rPr>
          <w:b/>
          <w:noProof/>
          <w:sz w:val="28"/>
          <w:szCs w:val="28"/>
        </w:rPr>
      </w:pPr>
      <w:r w:rsidRPr="002A70C7">
        <w:rPr>
          <w:b/>
          <w:noProof/>
          <w:sz w:val="28"/>
          <w:szCs w:val="28"/>
        </w:rPr>
        <w:t>Successes and Fai</w:t>
      </w:r>
      <w:r w:rsidR="002A70C7" w:rsidRPr="002A70C7">
        <w:rPr>
          <w:b/>
          <w:noProof/>
          <w:sz w:val="28"/>
          <w:szCs w:val="28"/>
        </w:rPr>
        <w:t>lures in Translational Research</w:t>
      </w:r>
    </w:p>
    <w:p w:rsidR="002A70C7" w:rsidRPr="002A70C7" w:rsidRDefault="002A70C7" w:rsidP="002A70C7">
      <w:pPr>
        <w:pStyle w:val="NoSpacing"/>
        <w:jc w:val="center"/>
        <w:rPr>
          <w:b/>
          <w:noProof/>
          <w:sz w:val="24"/>
          <w:szCs w:val="24"/>
        </w:rPr>
      </w:pPr>
    </w:p>
    <w:p w:rsidR="001B32FA" w:rsidRPr="002A70C7" w:rsidRDefault="001B32FA" w:rsidP="001B32FA">
      <w:pPr>
        <w:pStyle w:val="NoSpacing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Monday, November 18, 2019</w:t>
      </w:r>
    </w:p>
    <w:p w:rsidR="001B32FA" w:rsidRDefault="001B32FA" w:rsidP="001B32FA">
      <w:pPr>
        <w:pStyle w:val="NoSpacing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11 a.m. – 1 p.m.</w:t>
      </w:r>
    </w:p>
    <w:p w:rsidR="00017D58" w:rsidRDefault="00017D58" w:rsidP="001B32FA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Ford Auditorum, University Hospital</w:t>
      </w:r>
    </w:p>
    <w:p w:rsidR="00017D58" w:rsidRPr="002A70C7" w:rsidRDefault="00017D58" w:rsidP="001B32FA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1500 Medical Center Drive, Ann Arbor, MI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AGENDA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11:20</w:t>
      </w:r>
      <w:r w:rsidR="00017D58">
        <w:rPr>
          <w:noProof/>
          <w:sz w:val="24"/>
          <w:szCs w:val="24"/>
        </w:rPr>
        <w:t xml:space="preserve"> Lunch, </w:t>
      </w:r>
      <w:r w:rsidRPr="002A70C7">
        <w:rPr>
          <w:noProof/>
          <w:sz w:val="24"/>
          <w:szCs w:val="24"/>
        </w:rPr>
        <w:t>Ford Auditorium lobby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11:45a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>m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 xml:space="preserve"> Welcome by Dr. Ganesh Palapattu, Chair, Department of Urology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12:00 p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>m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 xml:space="preserve"> Introduction Dr. Todd Morgan, Division Chief, Urologic Oncology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12:10 p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>m</w:t>
      </w:r>
      <w:r w:rsidR="006F7AC6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 xml:space="preserve"> Lecture by Dr. Christopher Paul Evans</w:t>
      </w:r>
    </w:p>
    <w:p w:rsidR="001B32FA" w:rsidRPr="002A70C7" w:rsidRDefault="001B32FA" w:rsidP="001B32FA">
      <w:pPr>
        <w:spacing w:before="120"/>
        <w:jc w:val="center"/>
        <w:rPr>
          <w:noProof/>
          <w:sz w:val="24"/>
          <w:szCs w:val="24"/>
        </w:rPr>
      </w:pPr>
      <w:r w:rsidRPr="002A70C7">
        <w:rPr>
          <w:noProof/>
          <w:sz w:val="24"/>
          <w:szCs w:val="24"/>
        </w:rPr>
        <w:t>1:00</w:t>
      </w:r>
      <w:r w:rsidR="002E4B2A">
        <w:rPr>
          <w:noProof/>
          <w:sz w:val="24"/>
          <w:szCs w:val="24"/>
        </w:rPr>
        <w:t xml:space="preserve"> </w:t>
      </w:r>
      <w:r w:rsidRPr="002A70C7">
        <w:rPr>
          <w:noProof/>
          <w:sz w:val="24"/>
          <w:szCs w:val="24"/>
        </w:rPr>
        <w:t>p</w:t>
      </w:r>
      <w:r w:rsidR="002E4B2A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>m</w:t>
      </w:r>
      <w:r w:rsidR="002E4B2A">
        <w:rPr>
          <w:noProof/>
          <w:sz w:val="24"/>
          <w:szCs w:val="24"/>
        </w:rPr>
        <w:t>.</w:t>
      </w:r>
      <w:r w:rsidRPr="002A70C7">
        <w:rPr>
          <w:noProof/>
          <w:sz w:val="24"/>
          <w:szCs w:val="24"/>
        </w:rPr>
        <w:t xml:space="preserve"> Q&amp;A Wrap up</w:t>
      </w:r>
    </w:p>
    <w:p w:rsidR="001B32FA" w:rsidRDefault="001B32FA" w:rsidP="001B32FA">
      <w:pPr>
        <w:spacing w:before="120"/>
        <w:jc w:val="center"/>
        <w:rPr>
          <w:noProof/>
        </w:rPr>
      </w:pPr>
    </w:p>
    <w:p w:rsidR="002A70C7" w:rsidRPr="006F7AC6" w:rsidRDefault="001B32FA" w:rsidP="002A70C7">
      <w:pPr>
        <w:spacing w:before="120"/>
        <w:jc w:val="center"/>
        <w:rPr>
          <w:b/>
          <w:noProof/>
          <w:sz w:val="24"/>
          <w:szCs w:val="24"/>
        </w:rPr>
      </w:pPr>
      <w:r w:rsidRPr="006F7AC6">
        <w:rPr>
          <w:b/>
          <w:noProof/>
          <w:sz w:val="24"/>
          <w:szCs w:val="24"/>
        </w:rPr>
        <w:t>Visiting Professor</w:t>
      </w:r>
      <w:r w:rsidR="002A70C7" w:rsidRPr="006F7AC6">
        <w:rPr>
          <w:rFonts w:ascii="Cambria Math" w:hAnsi="Cambria Math" w:cstheme="majorHAnsi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E937C20" wp14:editId="0B0DABB3">
            <wp:simplePos x="0" y="0"/>
            <wp:positionH relativeFrom="column">
              <wp:posOffset>278130</wp:posOffset>
            </wp:positionH>
            <wp:positionV relativeFrom="paragraph">
              <wp:posOffset>289560</wp:posOffset>
            </wp:positionV>
            <wp:extent cx="1101090" cy="1447800"/>
            <wp:effectExtent l="133350" t="76200" r="80010" b="133350"/>
            <wp:wrapTight wrapText="bothSides">
              <wp:wrapPolygon edited="0">
                <wp:start x="1121" y="-1137"/>
                <wp:lineTo x="-2616" y="-568"/>
                <wp:lineTo x="-2616" y="21032"/>
                <wp:lineTo x="747" y="22737"/>
                <wp:lineTo x="1121" y="23305"/>
                <wp:lineTo x="19059" y="23305"/>
                <wp:lineTo x="20554" y="22168"/>
                <wp:lineTo x="22796" y="17905"/>
                <wp:lineTo x="22796" y="3979"/>
                <wp:lineTo x="19433" y="-284"/>
                <wp:lineTo x="19059" y="-1137"/>
                <wp:lineTo x="1121" y="-1137"/>
              </wp:wrapPolygon>
            </wp:wrapTight>
            <wp:docPr id="5" name="Picture 5" descr="H:\Weisbach Lecture\Christopher Evans pic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isbach Lecture\Christopher Evans pic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47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0C7" w:rsidRPr="00423C4C" w:rsidRDefault="002A70C7" w:rsidP="002A70C7">
      <w:pPr>
        <w:ind w:right="486"/>
        <w:rPr>
          <w:rFonts w:ascii="Cambria Math" w:hAnsi="Cambria Math" w:cstheme="majorHAnsi"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 xml:space="preserve">Christopher </w:t>
      </w:r>
      <w:r w:rsidRPr="00423C4C">
        <w:rPr>
          <w:rFonts w:ascii="Cambria Math" w:hAnsi="Cambria Math" w:cstheme="majorHAnsi"/>
          <w:sz w:val="24"/>
          <w:szCs w:val="24"/>
        </w:rPr>
        <w:t>Evans</w:t>
      </w:r>
      <w:r>
        <w:rPr>
          <w:rFonts w:ascii="Cambria Math" w:hAnsi="Cambria Math" w:cstheme="majorHAnsi"/>
          <w:sz w:val="24"/>
          <w:szCs w:val="24"/>
        </w:rPr>
        <w:t>, M.D., FACS,</w:t>
      </w:r>
      <w:r w:rsidRPr="00423C4C">
        <w:rPr>
          <w:rFonts w:ascii="Cambria Math" w:hAnsi="Cambria Math" w:cstheme="majorHAnsi"/>
          <w:sz w:val="24"/>
          <w:szCs w:val="24"/>
        </w:rPr>
        <w:t xml:space="preserve"> is professor and chairman of the Department of Urologic Surgery at University of California, Davis School of Medicine and a member of the UC Davis Comprehensive Cancer Center.</w:t>
      </w:r>
    </w:p>
    <w:p w:rsidR="002A70C7" w:rsidRPr="00017D58" w:rsidRDefault="002A70C7" w:rsidP="00017D58">
      <w:pPr>
        <w:ind w:right="486"/>
        <w:rPr>
          <w:rFonts w:ascii="Cambria Math" w:hAnsi="Cambria Math" w:cstheme="majorHAnsi"/>
          <w:sz w:val="24"/>
          <w:szCs w:val="24"/>
        </w:rPr>
      </w:pPr>
      <w:r w:rsidRPr="00423C4C">
        <w:rPr>
          <w:rFonts w:ascii="Cambria Math" w:hAnsi="Cambria Math" w:cstheme="majorHAnsi"/>
          <w:sz w:val="24"/>
          <w:szCs w:val="24"/>
        </w:rPr>
        <w:t xml:space="preserve">Dr. Evans’ research laboratory focuses on prostate cancer; specifically, mechanisms signaling the androgen receptor to activate prostate cancer growth and progression following castration. </w:t>
      </w:r>
      <w:r w:rsidR="006F7AC6">
        <w:rPr>
          <w:noProof/>
          <w:sz w:val="24"/>
          <w:szCs w:val="24"/>
        </w:rPr>
        <w:br/>
      </w:r>
    </w:p>
    <w:p w:rsidR="0020738A" w:rsidRPr="006F7AC6" w:rsidRDefault="002A70C7" w:rsidP="006F7AC6">
      <w:pPr>
        <w:spacing w:before="120"/>
        <w:jc w:val="center"/>
        <w:rPr>
          <w:b/>
          <w:noProof/>
          <w:sz w:val="24"/>
          <w:szCs w:val="24"/>
        </w:rPr>
      </w:pPr>
      <w:r w:rsidRPr="006F7AC6">
        <w:rPr>
          <w:b/>
          <w:noProof/>
          <w:sz w:val="24"/>
          <w:szCs w:val="24"/>
        </w:rPr>
        <w:t xml:space="preserve">For lunch and parking purposes, please RSVP via M-LINE at 1-800-962-3555 or email Joyce Lewis at </w:t>
      </w:r>
      <w:hyperlink r:id="rId9" w:history="1">
        <w:r w:rsidRPr="006F7AC6">
          <w:rPr>
            <w:rStyle w:val="Hyperlink"/>
            <w:b/>
            <w:noProof/>
            <w:sz w:val="24"/>
            <w:szCs w:val="24"/>
          </w:rPr>
          <w:t>babygirl@med.umich.edu</w:t>
        </w:r>
      </w:hyperlink>
      <w:r w:rsidRPr="006F7AC6">
        <w:rPr>
          <w:b/>
          <w:noProof/>
          <w:sz w:val="24"/>
          <w:szCs w:val="24"/>
        </w:rPr>
        <w:t xml:space="preserve">. </w:t>
      </w:r>
    </w:p>
    <w:p w:rsidR="001B32FA" w:rsidRPr="0074552C" w:rsidRDefault="006F7AC6" w:rsidP="00600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5C4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DD2C" wp14:editId="63EEB3A1">
                <wp:simplePos x="0" y="0"/>
                <wp:positionH relativeFrom="column">
                  <wp:posOffset>-274320</wp:posOffset>
                </wp:positionH>
                <wp:positionV relativeFrom="paragraph">
                  <wp:posOffset>359410</wp:posOffset>
                </wp:positionV>
                <wp:extent cx="7762875" cy="1403985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5E" w:rsidRPr="008D315B" w:rsidRDefault="003D625E" w:rsidP="003D625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*Failure to comply with your request constitutes a violation of federal law. In order to be effective, your request must (1) identify the </w:t>
                            </w:r>
                            <w:r w:rsidRPr="003D62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number or numbers of the telephone facsimile machine or machines to which your request relates and (2) be sent to the</w:t>
                            </w:r>
                            <w:r w:rsidRPr="008D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telephone number or facsimile number provided by this notice. In order to preserve your right to bring a claim against </w:t>
                            </w:r>
                            <w:r w:rsidR="00600F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Michigan Medicine</w:t>
                            </w:r>
                            <w:r w:rsidRPr="008D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you may consent to </w:t>
                            </w:r>
                            <w:r w:rsidR="00600F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Michigan Medicine</w:t>
                            </w:r>
                            <w:r w:rsidRPr="008D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sending you future advertisements.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1DD2C" id="Text Box 2" o:spid="_x0000_s1027" type="#_x0000_t202" style="position:absolute;left:0;text-align:left;margin-left:-21.6pt;margin-top:28.3pt;width:61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VJgIAAEw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">
                <v:textbox style="mso-fit-shape-to-text:t">
                  <w:txbxContent>
                    <w:p w:rsidR="003D625E" w:rsidRPr="008D315B" w:rsidRDefault="003D625E" w:rsidP="003D625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31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*Failure to comply with your request constitutes a violation of federal law. In order to be effective, your request must (1) identify the </w:t>
                      </w:r>
                      <w:r w:rsidRPr="003D625E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 number or numbers of the telephone facsimile machine or machines to which your request relates and (2) be sent to the</w:t>
                      </w:r>
                      <w:r w:rsidRPr="008D31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telephone number or facsimile number provided by this notice. In order to preserve your right to bring a claim against </w:t>
                      </w:r>
                      <w:r w:rsidR="00600F0A">
                        <w:rPr>
                          <w:rFonts w:ascii="Arial" w:hAnsi="Arial" w:cs="Arial"/>
                          <w:sz w:val="20"/>
                          <w:szCs w:val="20"/>
                        </w:rPr>
                        <w:t>Michigan Medicine</w:t>
                      </w:r>
                      <w:r w:rsidRPr="008D31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you may consent to </w:t>
                      </w:r>
                      <w:r w:rsidR="00600F0A">
                        <w:rPr>
                          <w:rFonts w:ascii="Arial" w:hAnsi="Arial" w:cs="Arial"/>
                          <w:sz w:val="20"/>
                          <w:szCs w:val="20"/>
                        </w:rPr>
                        <w:t>Michigan Medicine</w:t>
                      </w:r>
                      <w:r w:rsidRPr="008D31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sending you future advertisements.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2FA" w:rsidRPr="0074552C" w:rsidSect="00BD75C4">
      <w:headerReference w:type="even" r:id="rId10"/>
      <w:footerReference w:type="default" r:id="rId11"/>
      <w:headerReference w:type="firs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17" w:rsidRDefault="003C0717" w:rsidP="0034308E">
      <w:pPr>
        <w:spacing w:after="0" w:line="240" w:lineRule="auto"/>
      </w:pPr>
      <w:r>
        <w:separator/>
      </w:r>
    </w:p>
  </w:endnote>
  <w:endnote w:type="continuationSeparator" w:id="0">
    <w:p w:rsidR="003C0717" w:rsidRDefault="003C0717" w:rsidP="003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4" w:rsidRDefault="005B2724">
    <w:pPr>
      <w:pStyle w:val="Footer"/>
    </w:pPr>
  </w:p>
  <w:p w:rsidR="005B2724" w:rsidRDefault="005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17" w:rsidRDefault="003C0717" w:rsidP="0034308E">
      <w:pPr>
        <w:spacing w:after="0" w:line="240" w:lineRule="auto"/>
      </w:pPr>
      <w:r>
        <w:separator/>
      </w:r>
    </w:p>
  </w:footnote>
  <w:footnote w:type="continuationSeparator" w:id="0">
    <w:p w:rsidR="003C0717" w:rsidRDefault="003C0717" w:rsidP="0034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4" w:rsidRDefault="003C07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370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CC_fax_concept 0606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4" w:rsidRDefault="003C07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3703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CC_fax_concept 0606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0FD"/>
    <w:multiLevelType w:val="hybridMultilevel"/>
    <w:tmpl w:val="603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1FB"/>
    <w:multiLevelType w:val="hybridMultilevel"/>
    <w:tmpl w:val="3DD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622"/>
    <w:multiLevelType w:val="hybridMultilevel"/>
    <w:tmpl w:val="6392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4DFD"/>
    <w:multiLevelType w:val="hybridMultilevel"/>
    <w:tmpl w:val="3DF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372"/>
    <w:multiLevelType w:val="hybridMultilevel"/>
    <w:tmpl w:val="466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3E5D"/>
    <w:multiLevelType w:val="hybridMultilevel"/>
    <w:tmpl w:val="8FA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6A1E"/>
    <w:multiLevelType w:val="multilevel"/>
    <w:tmpl w:val="932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B134C"/>
    <w:multiLevelType w:val="hybridMultilevel"/>
    <w:tmpl w:val="1F6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7F0B"/>
    <w:multiLevelType w:val="hybridMultilevel"/>
    <w:tmpl w:val="79B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E"/>
    <w:rsid w:val="00017D58"/>
    <w:rsid w:val="000337BB"/>
    <w:rsid w:val="00042B93"/>
    <w:rsid w:val="00074B2B"/>
    <w:rsid w:val="000E6FBF"/>
    <w:rsid w:val="00106AF6"/>
    <w:rsid w:val="00197DAD"/>
    <w:rsid w:val="001B32FA"/>
    <w:rsid w:val="001B655B"/>
    <w:rsid w:val="001C1E42"/>
    <w:rsid w:val="001C740F"/>
    <w:rsid w:val="001F279B"/>
    <w:rsid w:val="00202946"/>
    <w:rsid w:val="0020738A"/>
    <w:rsid w:val="00234174"/>
    <w:rsid w:val="002A70C7"/>
    <w:rsid w:val="002B2C3E"/>
    <w:rsid w:val="002C703E"/>
    <w:rsid w:val="002E4B2A"/>
    <w:rsid w:val="00331B81"/>
    <w:rsid w:val="0034308E"/>
    <w:rsid w:val="00356174"/>
    <w:rsid w:val="003A617A"/>
    <w:rsid w:val="003C0717"/>
    <w:rsid w:val="003D625E"/>
    <w:rsid w:val="00430489"/>
    <w:rsid w:val="00443CEA"/>
    <w:rsid w:val="00465DDE"/>
    <w:rsid w:val="004A2FFF"/>
    <w:rsid w:val="004E626A"/>
    <w:rsid w:val="005B2724"/>
    <w:rsid w:val="005F7772"/>
    <w:rsid w:val="006003F9"/>
    <w:rsid w:val="00600F0A"/>
    <w:rsid w:val="006549AB"/>
    <w:rsid w:val="006757C8"/>
    <w:rsid w:val="00697B1F"/>
    <w:rsid w:val="006F7AC6"/>
    <w:rsid w:val="0074552C"/>
    <w:rsid w:val="007F1530"/>
    <w:rsid w:val="007F24F5"/>
    <w:rsid w:val="00860E11"/>
    <w:rsid w:val="0087338B"/>
    <w:rsid w:val="00887539"/>
    <w:rsid w:val="00A05AD6"/>
    <w:rsid w:val="00A63A3A"/>
    <w:rsid w:val="00A86764"/>
    <w:rsid w:val="00AE31D6"/>
    <w:rsid w:val="00AE5B2D"/>
    <w:rsid w:val="00B01075"/>
    <w:rsid w:val="00B0296F"/>
    <w:rsid w:val="00B65049"/>
    <w:rsid w:val="00BD75C4"/>
    <w:rsid w:val="00C75EEF"/>
    <w:rsid w:val="00C810DB"/>
    <w:rsid w:val="00C83C72"/>
    <w:rsid w:val="00CE4D6F"/>
    <w:rsid w:val="00D42B89"/>
    <w:rsid w:val="00D53B1E"/>
    <w:rsid w:val="00E17AAD"/>
    <w:rsid w:val="00E33588"/>
    <w:rsid w:val="00E371AC"/>
    <w:rsid w:val="00EE7491"/>
    <w:rsid w:val="00EF2943"/>
    <w:rsid w:val="00EF3F91"/>
    <w:rsid w:val="00F35B27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5AD4DEC2-7FA2-4952-92F4-2A9D587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3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8E"/>
  </w:style>
  <w:style w:type="paragraph" w:styleId="Footer">
    <w:name w:val="footer"/>
    <w:basedOn w:val="Normal"/>
    <w:link w:val="FooterChar"/>
    <w:uiPriority w:val="99"/>
    <w:unhideWhenUsed/>
    <w:rsid w:val="003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8E"/>
  </w:style>
  <w:style w:type="character" w:styleId="Hyperlink">
    <w:name w:val="Hyperlink"/>
    <w:basedOn w:val="DefaultParagraphFont"/>
    <w:uiPriority w:val="99"/>
    <w:unhideWhenUsed/>
    <w:rsid w:val="00EF3F91"/>
    <w:rPr>
      <w:color w:val="0000FF"/>
      <w:u w:val="single"/>
    </w:rPr>
  </w:style>
  <w:style w:type="paragraph" w:styleId="NoSpacing">
    <w:name w:val="No Spacing"/>
    <w:uiPriority w:val="1"/>
    <w:qFormat/>
    <w:rsid w:val="00EF3F91"/>
    <w:pPr>
      <w:spacing w:after="0" w:line="240" w:lineRule="auto"/>
    </w:pPr>
  </w:style>
  <w:style w:type="character" w:customStyle="1" w:styleId="li-content">
    <w:name w:val="li-content"/>
    <w:basedOn w:val="DefaultParagraphFont"/>
    <w:rsid w:val="00C810DB"/>
  </w:style>
  <w:style w:type="paragraph" w:styleId="ListParagraph">
    <w:name w:val="List Paragraph"/>
    <w:basedOn w:val="Normal"/>
    <w:uiPriority w:val="34"/>
    <w:qFormat/>
    <w:rsid w:val="00C81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4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73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ygirl@med.umi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JeanAnn</dc:creator>
  <cp:lastModifiedBy>Brown, Natalie</cp:lastModifiedBy>
  <cp:revision>2</cp:revision>
  <cp:lastPrinted>2012-10-08T13:33:00Z</cp:lastPrinted>
  <dcterms:created xsi:type="dcterms:W3CDTF">2019-11-12T17:42:00Z</dcterms:created>
  <dcterms:modified xsi:type="dcterms:W3CDTF">2019-11-12T17:42:00Z</dcterms:modified>
</cp:coreProperties>
</file>